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345B" w14:textId="77442A2A" w:rsidR="00C231B3" w:rsidRPr="004A6434" w:rsidRDefault="004A1E8A" w:rsidP="004A6434">
      <w:pPr>
        <w:pStyle w:val="NormalWeb"/>
        <w:shd w:val="clear" w:color="auto" w:fill="FFFFFF"/>
        <w:spacing w:before="45" w:beforeAutospacing="0" w:after="45" w:afterAutospacing="0" w:line="360" w:lineRule="auto"/>
        <w:ind w:left="75" w:right="75" w:firstLine="709"/>
        <w:jc w:val="both"/>
        <w:rPr>
          <w:rFonts w:ascii="Garamond" w:hAnsi="Garamond" w:cs="Arial"/>
          <w:b/>
          <w:bCs/>
          <w:color w:val="000000"/>
          <w:sz w:val="28"/>
          <w:szCs w:val="28"/>
        </w:rPr>
      </w:pPr>
      <w:r w:rsidRPr="004A6434">
        <w:rPr>
          <w:rFonts w:ascii="Garamond" w:hAnsi="Garamond" w:cs="Arial"/>
          <w:b/>
          <w:bCs/>
          <w:color w:val="000000"/>
          <w:sz w:val="28"/>
          <w:szCs w:val="28"/>
        </w:rPr>
        <w:t xml:space="preserve">EXPTE. </w:t>
      </w:r>
      <w:proofErr w:type="spellStart"/>
      <w:r w:rsidRPr="004A6434">
        <w:rPr>
          <w:rFonts w:ascii="Garamond" w:hAnsi="Garamond" w:cs="Arial"/>
          <w:b/>
          <w:bCs/>
          <w:color w:val="000000"/>
          <w:sz w:val="28"/>
          <w:szCs w:val="28"/>
        </w:rPr>
        <w:t>N°</w:t>
      </w:r>
      <w:proofErr w:type="spellEnd"/>
      <w:r w:rsidRPr="004A6434">
        <w:rPr>
          <w:rFonts w:ascii="Garamond" w:hAnsi="Garamond" w:cs="Arial"/>
          <w:b/>
          <w:bCs/>
          <w:color w:val="000000"/>
          <w:sz w:val="28"/>
          <w:szCs w:val="28"/>
        </w:rPr>
        <w:t>: </w:t>
      </w:r>
      <w:r w:rsidR="00C231B3" w:rsidRPr="004A6434">
        <w:rPr>
          <w:rFonts w:ascii="Garamond" w:hAnsi="Garamond" w:cs="Arial"/>
          <w:b/>
          <w:bCs/>
          <w:color w:val="000000"/>
          <w:sz w:val="28"/>
          <w:szCs w:val="28"/>
        </w:rPr>
        <w:t>JU-11156-2019 BERTH CARLOS ANDRES C/ SIGNORILE JOSE ORLANDO Y OTRO/A S/ DAÑOS Y PERJ.AUTOM. C/LES. O MUERTE (EXC.ESTADO</w:t>
      </w:r>
      <w:r w:rsidR="00C231B3" w:rsidRPr="004A6434">
        <w:rPr>
          <w:rFonts w:ascii="Garamond" w:hAnsi="Garamond" w:cs="Arial"/>
          <w:b/>
          <w:bCs/>
          <w:color w:val="000000"/>
          <w:sz w:val="28"/>
          <w:szCs w:val="28"/>
        </w:rPr>
        <w:t>)</w:t>
      </w:r>
    </w:p>
    <w:p w14:paraId="4FA231AB" w14:textId="77777777" w:rsidR="00C231B3" w:rsidRPr="004A6434" w:rsidRDefault="00C231B3" w:rsidP="004A6434">
      <w:pPr>
        <w:pStyle w:val="NormalWeb"/>
        <w:shd w:val="clear" w:color="auto" w:fill="FFFFFF"/>
        <w:spacing w:before="45" w:beforeAutospacing="0" w:after="45" w:afterAutospacing="0" w:line="360" w:lineRule="auto"/>
        <w:ind w:left="75" w:right="75" w:firstLine="709"/>
        <w:jc w:val="both"/>
        <w:rPr>
          <w:rFonts w:ascii="Garamond" w:hAnsi="Garamond" w:cs="Arial"/>
          <w:b/>
          <w:bCs/>
          <w:color w:val="000000"/>
          <w:sz w:val="28"/>
          <w:szCs w:val="28"/>
        </w:rPr>
      </w:pPr>
    </w:p>
    <w:p w14:paraId="6CB6F759" w14:textId="3B4F6F0A" w:rsidR="004A6434" w:rsidRDefault="004A6434" w:rsidP="004A6434">
      <w:pPr>
        <w:pStyle w:val="NormalWeb"/>
        <w:shd w:val="clear" w:color="auto" w:fill="FFFFFF"/>
        <w:spacing w:before="45" w:beforeAutospacing="0" w:after="45" w:afterAutospacing="0" w:line="360" w:lineRule="auto"/>
        <w:ind w:left="75" w:right="75" w:firstLine="709"/>
        <w:jc w:val="both"/>
        <w:rPr>
          <w:rFonts w:ascii="Garamond" w:hAnsi="Garamond" w:cs="Arial"/>
          <w:b/>
          <w:bCs/>
          <w:color w:val="000000"/>
          <w:sz w:val="28"/>
          <w:szCs w:val="28"/>
        </w:rPr>
      </w:pPr>
      <w:r w:rsidRPr="004A6434">
        <w:rPr>
          <w:rFonts w:ascii="Garamond" w:hAnsi="Garamond" w:cs="Arial"/>
          <w:b/>
          <w:bCs/>
          <w:color w:val="000000"/>
          <w:sz w:val="28"/>
          <w:szCs w:val="28"/>
        </w:rPr>
        <w:t>COLISIÓN DE VEHÍCULOS. RESPONSABILIDAD OBJETIVA. PRESUPUESTOS. AUNQUE NO EXISTIERA CONTACTO ENTRE LOS VEHÍCULOS NO IMPEDIRÍA ELLO LA RESPONSABILIDAD OBJETIVA POR EL RIESGO DE LA COSA, LA PARTICIPACIÓN DE LA COSA NO REQUIERE INELUDIBLEMENTE CONTACTO FÍSICO.</w:t>
      </w:r>
    </w:p>
    <w:p w14:paraId="187D0DFB" w14:textId="6AC316F0" w:rsidR="00C231B3" w:rsidRPr="004A6434" w:rsidRDefault="004704CA" w:rsidP="004A6434">
      <w:pPr>
        <w:pStyle w:val="Prrafodelista"/>
        <w:numPr>
          <w:ilvl w:val="0"/>
          <w:numId w:val="1"/>
        </w:numPr>
        <w:spacing w:line="360" w:lineRule="auto"/>
        <w:ind w:firstLine="709"/>
        <w:jc w:val="both"/>
        <w:rPr>
          <w:rFonts w:ascii="Garamond" w:hAnsi="Garamond"/>
          <w:sz w:val="28"/>
          <w:szCs w:val="28"/>
        </w:rPr>
      </w:pPr>
      <w:r w:rsidRPr="004A6434">
        <w:rPr>
          <w:rFonts w:ascii="Garamond" w:hAnsi="Garamond"/>
          <w:sz w:val="28"/>
          <w:szCs w:val="28"/>
        </w:rPr>
        <w:t>R</w:t>
      </w:r>
      <w:r w:rsidR="00C231B3" w:rsidRPr="004A6434">
        <w:rPr>
          <w:rFonts w:ascii="Garamond" w:hAnsi="Garamond"/>
          <w:sz w:val="28"/>
          <w:szCs w:val="28"/>
        </w:rPr>
        <w:t>esponsabilidad objetiva por el riesgo de las cosas</w:t>
      </w:r>
      <w:r w:rsidR="00C231B3" w:rsidRPr="004A6434">
        <w:rPr>
          <w:rFonts w:ascii="Garamond" w:hAnsi="Garamond"/>
          <w:sz w:val="28"/>
          <w:szCs w:val="28"/>
        </w:rPr>
        <w:t xml:space="preserve">. </w:t>
      </w:r>
    </w:p>
    <w:p w14:paraId="490B204E" w14:textId="1D0EAC14" w:rsidR="00C231B3" w:rsidRPr="004A6434" w:rsidRDefault="00C231B3" w:rsidP="004A6434">
      <w:pPr>
        <w:pStyle w:val="NormalWeb"/>
        <w:numPr>
          <w:ilvl w:val="0"/>
          <w:numId w:val="1"/>
        </w:numPr>
        <w:shd w:val="clear" w:color="auto" w:fill="FFFFFF"/>
        <w:spacing w:before="45" w:beforeAutospacing="0" w:after="45" w:afterAutospacing="0" w:line="360" w:lineRule="auto"/>
        <w:ind w:right="75" w:firstLine="709"/>
        <w:jc w:val="both"/>
        <w:rPr>
          <w:rFonts w:ascii="Garamond" w:hAnsi="Garamond" w:cs="Calibri"/>
          <w:color w:val="000000"/>
          <w:sz w:val="28"/>
          <w:szCs w:val="28"/>
        </w:rPr>
      </w:pPr>
      <w:proofErr w:type="gramStart"/>
      <w:r w:rsidRPr="004A6434">
        <w:rPr>
          <w:rFonts w:ascii="Garamond" w:hAnsi="Garamond" w:cs="Arial"/>
          <w:color w:val="000000"/>
          <w:sz w:val="28"/>
          <w:szCs w:val="28"/>
          <w:shd w:val="clear" w:color="auto" w:fill="FFFFFF"/>
        </w:rPr>
        <w:t>a)</w:t>
      </w:r>
      <w:r w:rsidR="004704CA" w:rsidRPr="004A6434">
        <w:rPr>
          <w:rFonts w:ascii="Garamond" w:hAnsi="Garamond" w:cs="Arial"/>
          <w:color w:val="000000"/>
          <w:sz w:val="28"/>
          <w:szCs w:val="28"/>
          <w:shd w:val="clear" w:color="auto" w:fill="FFFFFF"/>
        </w:rPr>
        <w:t>F</w:t>
      </w:r>
      <w:r w:rsidRPr="004A6434">
        <w:rPr>
          <w:rFonts w:ascii="Garamond" w:hAnsi="Garamond" w:cs="Arial"/>
          <w:color w:val="000000"/>
          <w:sz w:val="28"/>
          <w:szCs w:val="28"/>
          <w:shd w:val="clear" w:color="auto" w:fill="FFFFFF"/>
        </w:rPr>
        <w:t>actor</w:t>
      </w:r>
      <w:proofErr w:type="gramEnd"/>
      <w:r w:rsidRPr="004A6434">
        <w:rPr>
          <w:rFonts w:ascii="Garamond" w:hAnsi="Garamond" w:cs="Arial"/>
          <w:color w:val="000000"/>
          <w:sz w:val="28"/>
          <w:szCs w:val="28"/>
          <w:shd w:val="clear" w:color="auto" w:fill="FFFFFF"/>
        </w:rPr>
        <w:t xml:space="preserve"> de atribución de responsabilidad es objetivo, en base al riesgo creado por la </w:t>
      </w:r>
      <w:r w:rsidR="004A6434" w:rsidRPr="004A6434">
        <w:rPr>
          <w:rFonts w:ascii="Garamond" w:hAnsi="Garamond" w:cs="Arial"/>
          <w:color w:val="000000"/>
          <w:sz w:val="28"/>
          <w:szCs w:val="28"/>
          <w:shd w:val="clear" w:color="auto" w:fill="FFFFFF"/>
        </w:rPr>
        <w:t>inter</w:t>
      </w:r>
      <w:r w:rsidR="004A6434" w:rsidRPr="004A6434">
        <w:rPr>
          <w:rFonts w:ascii="Garamond" w:hAnsi="Garamond" w:cs="Arial"/>
          <w:color w:val="000000"/>
          <w:sz w:val="28"/>
          <w:szCs w:val="28"/>
        </w:rPr>
        <w:t>vención</w:t>
      </w:r>
      <w:r w:rsidR="004704CA" w:rsidRPr="004A6434">
        <w:rPr>
          <w:rFonts w:ascii="Garamond" w:hAnsi="Garamond" w:cs="Arial"/>
          <w:color w:val="000000"/>
          <w:sz w:val="28"/>
          <w:szCs w:val="28"/>
        </w:rPr>
        <w:t xml:space="preserve"> </w:t>
      </w:r>
      <w:r w:rsidRPr="004A6434">
        <w:rPr>
          <w:rFonts w:ascii="Garamond" w:hAnsi="Garamond" w:cs="Arial"/>
          <w:color w:val="000000"/>
          <w:sz w:val="28"/>
          <w:szCs w:val="28"/>
        </w:rPr>
        <w:t xml:space="preserve"> virtud del reconocimiento efectuado por los legitimados pasivos del acaecimiento de la colisión producida entre ambos automóviles, no caben dudas de que deben tenerse por acreditados tales requisitos (arts. 1729 y 1736 CCyC).</w:t>
      </w:r>
    </w:p>
    <w:p w14:paraId="4AE31E7C" w14:textId="104CE681" w:rsidR="00C231B3" w:rsidRPr="004A6434" w:rsidRDefault="00C231B3"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proofErr w:type="gramStart"/>
      <w:r w:rsidRPr="004A6434">
        <w:rPr>
          <w:rFonts w:ascii="Garamond" w:hAnsi="Garamond" w:cs="Arial"/>
          <w:color w:val="000000"/>
          <w:sz w:val="28"/>
          <w:szCs w:val="28"/>
        </w:rPr>
        <w:t>b)</w:t>
      </w:r>
      <w:r w:rsidR="004704CA" w:rsidRPr="004A6434">
        <w:rPr>
          <w:rFonts w:ascii="Garamond" w:hAnsi="Garamond" w:cs="Arial"/>
          <w:color w:val="000000"/>
          <w:sz w:val="28"/>
          <w:szCs w:val="28"/>
        </w:rPr>
        <w:t>C</w:t>
      </w:r>
      <w:r w:rsidRPr="004A6434">
        <w:rPr>
          <w:rFonts w:ascii="Garamond" w:hAnsi="Garamond" w:cs="Arial"/>
          <w:color w:val="000000"/>
          <w:sz w:val="28"/>
          <w:szCs w:val="28"/>
        </w:rPr>
        <w:t>umplida</w:t>
      </w:r>
      <w:proofErr w:type="gramEnd"/>
      <w:r w:rsidRPr="004A6434">
        <w:rPr>
          <w:rFonts w:ascii="Garamond" w:hAnsi="Garamond" w:cs="Arial"/>
          <w:color w:val="000000"/>
          <w:sz w:val="28"/>
          <w:szCs w:val="28"/>
        </w:rPr>
        <w:t xml:space="preserve"> tal carga probatoria por el actor, los legitimados pasivos, para eximirse de responsabilidad, deben demostrar la alegada interrupción del nexo causal producida por el hecho de la víctima.</w:t>
      </w:r>
    </w:p>
    <w:p w14:paraId="06156633" w14:textId="7170CDEB" w:rsidR="00C231B3" w:rsidRPr="004A6434" w:rsidRDefault="00C231B3"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4A6434">
        <w:rPr>
          <w:rFonts w:ascii="Garamond" w:hAnsi="Garamond" w:cs="Arial"/>
          <w:color w:val="000000"/>
          <w:sz w:val="28"/>
          <w:szCs w:val="28"/>
        </w:rPr>
        <w:t xml:space="preserve">Para dilucidar si los legitimados pasivos lograron acreditar la fractura de la relación causal, </w:t>
      </w:r>
      <w:r w:rsidR="004704CA" w:rsidRPr="004A6434">
        <w:rPr>
          <w:rFonts w:ascii="Garamond" w:hAnsi="Garamond" w:cs="Arial"/>
          <w:color w:val="000000"/>
          <w:sz w:val="28"/>
          <w:szCs w:val="28"/>
        </w:rPr>
        <w:t xml:space="preserve">y la </w:t>
      </w:r>
      <w:r w:rsidRPr="004A6434">
        <w:rPr>
          <w:rFonts w:ascii="Garamond" w:hAnsi="Garamond" w:cs="Arial"/>
          <w:color w:val="000000"/>
          <w:sz w:val="28"/>
          <w:szCs w:val="28"/>
        </w:rPr>
        <w:t>declaración del testigo Facundo Tolosa, quien en el mismo acto confeccionó un croquis a mano alzada, aportando datos con los que puede reconstruirse la mecánica del accidente.</w:t>
      </w:r>
    </w:p>
    <w:p w14:paraId="2AD86FD7" w14:textId="38DD9E2A" w:rsidR="00C231B3" w:rsidRPr="004A6434" w:rsidRDefault="004704CA" w:rsidP="004A6434">
      <w:pPr>
        <w:pStyle w:val="Prrafodelista"/>
        <w:numPr>
          <w:ilvl w:val="0"/>
          <w:numId w:val="1"/>
        </w:numPr>
        <w:spacing w:line="360" w:lineRule="auto"/>
        <w:ind w:firstLine="709"/>
        <w:jc w:val="both"/>
        <w:rPr>
          <w:rFonts w:ascii="Garamond" w:hAnsi="Garamond"/>
          <w:sz w:val="28"/>
          <w:szCs w:val="28"/>
        </w:rPr>
      </w:pPr>
      <w:r w:rsidRPr="004A6434">
        <w:rPr>
          <w:rFonts w:ascii="Garamond" w:hAnsi="Garamond" w:cs="Arial"/>
          <w:color w:val="000000"/>
          <w:sz w:val="28"/>
          <w:szCs w:val="28"/>
          <w:shd w:val="clear" w:color="auto" w:fill="FFFFFF"/>
        </w:rPr>
        <w:t>Inter</w:t>
      </w:r>
      <w:r w:rsidR="00C231B3" w:rsidRPr="004A6434">
        <w:rPr>
          <w:rFonts w:ascii="Garamond" w:hAnsi="Garamond" w:cs="Arial"/>
          <w:color w:val="000000"/>
          <w:sz w:val="28"/>
          <w:szCs w:val="28"/>
          <w:shd w:val="clear" w:color="auto" w:fill="FFFFFF"/>
        </w:rPr>
        <w:t>vención activa de una cosa.</w:t>
      </w:r>
    </w:p>
    <w:p w14:paraId="45D53606" w14:textId="45AC56C9" w:rsidR="004704CA" w:rsidRPr="004A6434" w:rsidRDefault="004704CA" w:rsidP="004A6434">
      <w:pPr>
        <w:pStyle w:val="NormalWeb"/>
        <w:shd w:val="clear" w:color="auto" w:fill="FFFFFF"/>
        <w:spacing w:before="45" w:beforeAutospacing="0" w:after="45" w:afterAutospacing="0" w:line="360" w:lineRule="auto"/>
        <w:ind w:right="75" w:firstLine="709"/>
        <w:jc w:val="both"/>
        <w:rPr>
          <w:rFonts w:ascii="Garamond" w:hAnsi="Garamond" w:cs="Calibri"/>
          <w:color w:val="000000"/>
          <w:sz w:val="28"/>
          <w:szCs w:val="28"/>
        </w:rPr>
      </w:pPr>
      <w:r w:rsidRPr="004A6434">
        <w:rPr>
          <w:rFonts w:ascii="Garamond" w:hAnsi="Garamond" w:cs="Arial"/>
          <w:color w:val="000000"/>
          <w:sz w:val="28"/>
          <w:szCs w:val="28"/>
        </w:rPr>
        <w:t>4)E</w:t>
      </w:r>
      <w:r w:rsidRPr="004A6434">
        <w:rPr>
          <w:rFonts w:ascii="Garamond" w:hAnsi="Garamond" w:cs="Arial"/>
          <w:color w:val="000000"/>
          <w:sz w:val="28"/>
          <w:szCs w:val="28"/>
        </w:rPr>
        <w:t xml:space="preserve">l demandado inició una maniobra de </w:t>
      </w:r>
      <w:proofErr w:type="spellStart"/>
      <w:r w:rsidRPr="004A6434">
        <w:rPr>
          <w:rFonts w:ascii="Garamond" w:hAnsi="Garamond" w:cs="Arial"/>
          <w:color w:val="000000"/>
          <w:sz w:val="28"/>
          <w:szCs w:val="28"/>
        </w:rPr>
        <w:t>inmixtión</w:t>
      </w:r>
      <w:proofErr w:type="spellEnd"/>
      <w:r w:rsidRPr="004A6434">
        <w:rPr>
          <w:rFonts w:ascii="Garamond" w:hAnsi="Garamond" w:cs="Arial"/>
          <w:color w:val="000000"/>
          <w:sz w:val="28"/>
          <w:szCs w:val="28"/>
        </w:rPr>
        <w:t xml:space="preserve">, intrínsecamente peligrosa, porque produjo la obstrucción de la corriente circulatoria a la que pretendía incorporarse. Para la realización de tal maniobra, debió haber esperado a contar con el tiempo y el espacio suficientes para no entorpecer la </w:t>
      </w:r>
      <w:r w:rsidRPr="004A6434">
        <w:rPr>
          <w:rFonts w:ascii="Garamond" w:hAnsi="Garamond" w:cs="Arial"/>
          <w:color w:val="000000"/>
          <w:sz w:val="28"/>
          <w:szCs w:val="28"/>
        </w:rPr>
        <w:lastRenderedPageBreak/>
        <w:t>marcha del accionante; conducta prudente que, a la luz del resultado, evidentemente no adoptó.</w:t>
      </w:r>
    </w:p>
    <w:p w14:paraId="1F864BF7" w14:textId="33A96377" w:rsidR="004704CA" w:rsidRPr="004A6434" w:rsidRDefault="004704CA"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4A6434">
        <w:rPr>
          <w:rFonts w:ascii="Garamond" w:hAnsi="Garamond" w:cs="Arial"/>
          <w:color w:val="000000"/>
          <w:sz w:val="28"/>
          <w:szCs w:val="28"/>
        </w:rPr>
        <w:t>5)</w:t>
      </w:r>
      <w:proofErr w:type="gramStart"/>
      <w:r w:rsidRPr="004A6434">
        <w:rPr>
          <w:rFonts w:ascii="Garamond" w:hAnsi="Garamond" w:cs="Arial"/>
          <w:color w:val="000000"/>
          <w:sz w:val="28"/>
          <w:szCs w:val="28"/>
        </w:rPr>
        <w:t>a)L</w:t>
      </w:r>
      <w:r w:rsidRPr="004A6434">
        <w:rPr>
          <w:rFonts w:ascii="Garamond" w:hAnsi="Garamond" w:cs="Arial"/>
          <w:color w:val="000000"/>
          <w:sz w:val="28"/>
          <w:szCs w:val="28"/>
        </w:rPr>
        <w:t>os</w:t>
      </w:r>
      <w:proofErr w:type="gramEnd"/>
      <w:r w:rsidRPr="004A6434">
        <w:rPr>
          <w:rFonts w:ascii="Garamond" w:hAnsi="Garamond" w:cs="Arial"/>
          <w:color w:val="000000"/>
          <w:sz w:val="28"/>
          <w:szCs w:val="28"/>
        </w:rPr>
        <w:t xml:space="preserve"> legitimados pasivos no acreditaron la alegada excesiva velocidad del Peugeot, ni que el mismo hubiera ingresado desde la izquierda por la calle Alvear, violando la prioridad de paso del demandado.</w:t>
      </w:r>
    </w:p>
    <w:p w14:paraId="7E1CF6A7" w14:textId="63C2152C" w:rsidR="004704CA" w:rsidRPr="004A6434" w:rsidRDefault="004704CA"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proofErr w:type="gramStart"/>
      <w:r w:rsidRPr="004A6434">
        <w:rPr>
          <w:rFonts w:ascii="Garamond" w:hAnsi="Garamond" w:cs="Arial"/>
          <w:color w:val="000000"/>
          <w:sz w:val="28"/>
          <w:szCs w:val="28"/>
        </w:rPr>
        <w:t>b)No</w:t>
      </w:r>
      <w:proofErr w:type="gramEnd"/>
      <w:r w:rsidRPr="004A6434">
        <w:rPr>
          <w:rFonts w:ascii="Garamond" w:hAnsi="Garamond" w:cs="Arial"/>
          <w:color w:val="000000"/>
          <w:sz w:val="28"/>
          <w:szCs w:val="28"/>
        </w:rPr>
        <w:t xml:space="preserve"> </w:t>
      </w:r>
      <w:r w:rsidRPr="004A6434">
        <w:rPr>
          <w:rFonts w:ascii="Garamond" w:hAnsi="Garamond" w:cs="Arial"/>
          <w:color w:val="000000"/>
          <w:sz w:val="28"/>
          <w:szCs w:val="28"/>
        </w:rPr>
        <w:t>resulta dirimente la falta de deterioros en el Fiat, ya que el contacto con el Peugeot pudo ser leve, sin dejar rastros notorios.</w:t>
      </w:r>
    </w:p>
    <w:p w14:paraId="382F6027" w14:textId="64EB40F5" w:rsidR="004704CA" w:rsidRPr="004A6434" w:rsidRDefault="004A6434"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4A6434">
        <w:rPr>
          <w:rFonts w:ascii="Garamond" w:hAnsi="Garamond" w:cs="Arial"/>
          <w:color w:val="000000"/>
          <w:sz w:val="28"/>
          <w:szCs w:val="28"/>
        </w:rPr>
        <w:t>c)L</w:t>
      </w:r>
      <w:r w:rsidR="004704CA" w:rsidRPr="004A6434">
        <w:rPr>
          <w:rFonts w:ascii="Garamond" w:hAnsi="Garamond" w:cs="Arial"/>
          <w:color w:val="000000"/>
          <w:sz w:val="28"/>
          <w:szCs w:val="28"/>
        </w:rPr>
        <w:t xml:space="preserve">a inexistencia de contacto material entre ambos automóviles, lo que es sumamente improbable por los deterioros detectados en el lado derecho del Peugeot, no impediría la atribución de responsabilidad objetiva por el riesgo de las cosas, ya que la </w:t>
      </w:r>
      <w:proofErr w:type="gramStart"/>
      <w:r w:rsidR="004704CA" w:rsidRPr="004A6434">
        <w:rPr>
          <w:rFonts w:ascii="Garamond" w:hAnsi="Garamond" w:cs="Arial"/>
          <w:color w:val="000000"/>
          <w:sz w:val="28"/>
          <w:szCs w:val="28"/>
        </w:rPr>
        <w:t>participación activa</w:t>
      </w:r>
      <w:proofErr w:type="gramEnd"/>
      <w:r w:rsidR="004704CA" w:rsidRPr="004A6434">
        <w:rPr>
          <w:rFonts w:ascii="Garamond" w:hAnsi="Garamond" w:cs="Arial"/>
          <w:color w:val="000000"/>
          <w:sz w:val="28"/>
          <w:szCs w:val="28"/>
        </w:rPr>
        <w:t xml:space="preserve"> de éstas no requiere ineludiblemente ese contacto. El concreto despliegue de la potencialidad dañosa que torna operativo el régimen de responsabilidad por el riesgo </w:t>
      </w:r>
      <w:proofErr w:type="gramStart"/>
      <w:r w:rsidR="004704CA" w:rsidRPr="004A6434">
        <w:rPr>
          <w:rFonts w:ascii="Garamond" w:hAnsi="Garamond" w:cs="Arial"/>
          <w:color w:val="000000"/>
          <w:sz w:val="28"/>
          <w:szCs w:val="28"/>
        </w:rPr>
        <w:t>creado,</w:t>
      </w:r>
      <w:proofErr w:type="gramEnd"/>
      <w:r w:rsidR="004704CA" w:rsidRPr="004A6434">
        <w:rPr>
          <w:rFonts w:ascii="Garamond" w:hAnsi="Garamond" w:cs="Arial"/>
          <w:color w:val="000000"/>
          <w:sz w:val="28"/>
          <w:szCs w:val="28"/>
        </w:rPr>
        <w:t xml:space="preserve"> puede exteriorizarse por otros medios, que si bien son menos frecuentes, no escapan, desde la perspectiva de la causalidad adecuada, a la realidad del tránsito.</w:t>
      </w:r>
    </w:p>
    <w:p w14:paraId="0C8878D6" w14:textId="72C3D84B" w:rsidR="004704CA" w:rsidRPr="004A6434" w:rsidRDefault="004A6434"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4A6434">
        <w:rPr>
          <w:rFonts w:ascii="Garamond" w:hAnsi="Garamond" w:cs="Arial"/>
          <w:color w:val="000000"/>
          <w:sz w:val="28"/>
          <w:szCs w:val="28"/>
        </w:rPr>
        <w:t>d)A</w:t>
      </w:r>
      <w:r w:rsidR="004704CA" w:rsidRPr="004A6434">
        <w:rPr>
          <w:rFonts w:ascii="Garamond" w:hAnsi="Garamond" w:cs="Arial"/>
          <w:color w:val="000000"/>
          <w:sz w:val="28"/>
          <w:szCs w:val="28"/>
        </w:rPr>
        <w:t xml:space="preserve">unque en este caso no se hubiera producido un contacto entre los vehículos, el riesgo emergente del Fiat indudablemente se habría desplegado por la sorpresiva aparición </w:t>
      </w:r>
      <w:proofErr w:type="gramStart"/>
      <w:r w:rsidR="004704CA" w:rsidRPr="004A6434">
        <w:rPr>
          <w:rFonts w:ascii="Garamond" w:hAnsi="Garamond" w:cs="Arial"/>
          <w:color w:val="000000"/>
          <w:sz w:val="28"/>
          <w:szCs w:val="28"/>
        </w:rPr>
        <w:t>del mismo</w:t>
      </w:r>
      <w:proofErr w:type="gramEnd"/>
      <w:r w:rsidR="004704CA" w:rsidRPr="004A6434">
        <w:rPr>
          <w:rFonts w:ascii="Garamond" w:hAnsi="Garamond" w:cs="Arial"/>
          <w:color w:val="000000"/>
          <w:sz w:val="28"/>
          <w:szCs w:val="28"/>
        </w:rPr>
        <w:t xml:space="preserve"> en la línea de marcha del Peugeot, motivando el desvío de éste, por haber forzado a su conductor a la realización de una maniobra urgente de elusión.</w:t>
      </w:r>
    </w:p>
    <w:p w14:paraId="6A9053DA" w14:textId="6D9EC5F9" w:rsidR="004704CA" w:rsidRPr="004A6434" w:rsidRDefault="004A6434"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proofErr w:type="gramStart"/>
      <w:r w:rsidRPr="004A6434">
        <w:rPr>
          <w:rFonts w:ascii="Garamond" w:hAnsi="Garamond" w:cs="Arial"/>
          <w:color w:val="000000"/>
          <w:sz w:val="28"/>
          <w:szCs w:val="28"/>
        </w:rPr>
        <w:t>e)E</w:t>
      </w:r>
      <w:r w:rsidR="004704CA" w:rsidRPr="004A6434">
        <w:rPr>
          <w:rFonts w:ascii="Garamond" w:hAnsi="Garamond" w:cs="Arial"/>
          <w:color w:val="000000"/>
          <w:sz w:val="28"/>
          <w:szCs w:val="28"/>
        </w:rPr>
        <w:t>l</w:t>
      </w:r>
      <w:proofErr w:type="gramEnd"/>
      <w:r w:rsidR="004704CA" w:rsidRPr="004A6434">
        <w:rPr>
          <w:rFonts w:ascii="Garamond" w:hAnsi="Garamond" w:cs="Arial"/>
          <w:color w:val="000000"/>
          <w:sz w:val="28"/>
          <w:szCs w:val="28"/>
        </w:rPr>
        <w:t xml:space="preserve"> requerimiento del actor para que el demandado acompañe la denuncia del siniestro formulada ante la aseguradora de su vehículo, en modo alguno implica un reconocimiento por parte de aquel, de la mecánica del accidente descripta en dicho trámite.</w:t>
      </w:r>
    </w:p>
    <w:p w14:paraId="3DEDAF2F" w14:textId="35981167" w:rsidR="004704CA" w:rsidRPr="004A6434" w:rsidRDefault="004A6434" w:rsidP="004A6434">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proofErr w:type="gramStart"/>
      <w:r w:rsidRPr="004A6434">
        <w:rPr>
          <w:rFonts w:ascii="Garamond" w:hAnsi="Garamond" w:cs="Arial"/>
          <w:color w:val="000000"/>
          <w:sz w:val="28"/>
          <w:szCs w:val="28"/>
        </w:rPr>
        <w:t>f)S</w:t>
      </w:r>
      <w:r w:rsidR="004704CA" w:rsidRPr="004A6434">
        <w:rPr>
          <w:rFonts w:ascii="Garamond" w:hAnsi="Garamond" w:cs="Arial"/>
          <w:color w:val="000000"/>
          <w:sz w:val="28"/>
          <w:szCs w:val="28"/>
        </w:rPr>
        <w:t>i</w:t>
      </w:r>
      <w:proofErr w:type="gramEnd"/>
      <w:r w:rsidR="004704CA" w:rsidRPr="004A6434">
        <w:rPr>
          <w:rFonts w:ascii="Garamond" w:hAnsi="Garamond" w:cs="Arial"/>
          <w:color w:val="000000"/>
          <w:sz w:val="28"/>
          <w:szCs w:val="28"/>
        </w:rPr>
        <w:t xml:space="preserve"> bien es cierto que la carencia de licencia del actor para conducir, puede dar lugar a la presunción de su falta de idoneidad para el manejo del automóvil, en este caso dicha presunción quedó desvirtuada, porque la mecánica del accidente descarta cualquier incidencia de su obrar en la </w:t>
      </w:r>
      <w:r w:rsidR="004704CA" w:rsidRPr="004A6434">
        <w:rPr>
          <w:rFonts w:ascii="Garamond" w:hAnsi="Garamond" w:cs="Arial"/>
          <w:color w:val="000000"/>
          <w:sz w:val="28"/>
          <w:szCs w:val="28"/>
        </w:rPr>
        <w:lastRenderedPageBreak/>
        <w:t>producción de la colisión, cuya causa exclusiva ha sido la irrupción sorpresiva del Fiat, interponiéndose en la línea de marcha del Peugeot.</w:t>
      </w:r>
    </w:p>
    <w:p w14:paraId="7612FDBC" w14:textId="4D2CE420" w:rsidR="004704CA" w:rsidRPr="004A6434" w:rsidRDefault="004A6434" w:rsidP="004A6434">
      <w:pPr>
        <w:pStyle w:val="NormalWeb"/>
        <w:shd w:val="clear" w:color="auto" w:fill="FFFFFF"/>
        <w:spacing w:before="45" w:beforeAutospacing="0" w:after="45" w:afterAutospacing="0" w:line="360" w:lineRule="auto"/>
        <w:ind w:left="74" w:right="74" w:firstLine="1123"/>
        <w:jc w:val="both"/>
        <w:rPr>
          <w:rFonts w:ascii="Garamond" w:hAnsi="Garamond" w:cs="Calibri"/>
          <w:color w:val="000000"/>
          <w:sz w:val="28"/>
          <w:szCs w:val="28"/>
        </w:rPr>
      </w:pPr>
      <w:proofErr w:type="gramStart"/>
      <w:r>
        <w:rPr>
          <w:rFonts w:ascii="Garamond" w:hAnsi="Garamond" w:cs="Arial"/>
          <w:color w:val="000000"/>
          <w:sz w:val="28"/>
          <w:szCs w:val="28"/>
        </w:rPr>
        <w:t>g)</w:t>
      </w:r>
      <w:r w:rsidRPr="004A6434">
        <w:rPr>
          <w:rFonts w:ascii="Garamond" w:hAnsi="Garamond" w:cs="Arial"/>
          <w:color w:val="000000"/>
          <w:sz w:val="28"/>
          <w:szCs w:val="28"/>
        </w:rPr>
        <w:t>A</w:t>
      </w:r>
      <w:r w:rsidR="004704CA" w:rsidRPr="004A6434">
        <w:rPr>
          <w:rFonts w:ascii="Garamond" w:hAnsi="Garamond" w:cs="Arial"/>
          <w:color w:val="000000"/>
          <w:sz w:val="28"/>
          <w:szCs w:val="28"/>
        </w:rPr>
        <w:t>unque</w:t>
      </w:r>
      <w:proofErr w:type="gramEnd"/>
      <w:r w:rsidR="004704CA" w:rsidRPr="004A6434">
        <w:rPr>
          <w:rFonts w:ascii="Garamond" w:hAnsi="Garamond" w:cs="Arial"/>
          <w:color w:val="000000"/>
          <w:sz w:val="28"/>
          <w:szCs w:val="28"/>
        </w:rPr>
        <w:t xml:space="preserve"> el actor hubiera sido atendido en una institución pública, igualmente debería haber afrontado de su propio peculio, determinados gastos terapéuticos y de traslado.</w:t>
      </w:r>
    </w:p>
    <w:p w14:paraId="519D0E3B" w14:textId="6611AD7D" w:rsidR="004704CA" w:rsidRPr="004A6434" w:rsidRDefault="004A6434" w:rsidP="004A6434">
      <w:pPr>
        <w:pStyle w:val="NormalWeb"/>
        <w:shd w:val="clear" w:color="auto" w:fill="FFFFFF"/>
        <w:spacing w:before="45" w:beforeAutospacing="0" w:after="45" w:afterAutospacing="0" w:line="360" w:lineRule="auto"/>
        <w:ind w:left="74" w:right="74" w:firstLine="1123"/>
        <w:jc w:val="both"/>
        <w:rPr>
          <w:rFonts w:ascii="Garamond" w:hAnsi="Garamond" w:cs="Calibri"/>
          <w:color w:val="000000"/>
          <w:sz w:val="28"/>
          <w:szCs w:val="28"/>
        </w:rPr>
      </w:pPr>
      <w:proofErr w:type="gramStart"/>
      <w:r>
        <w:rPr>
          <w:rFonts w:ascii="Garamond" w:hAnsi="Garamond" w:cs="Arial"/>
          <w:color w:val="000000"/>
          <w:sz w:val="28"/>
          <w:szCs w:val="28"/>
        </w:rPr>
        <w:t>h)</w:t>
      </w:r>
      <w:r w:rsidR="004704CA" w:rsidRPr="004A6434">
        <w:rPr>
          <w:rFonts w:ascii="Garamond" w:hAnsi="Garamond" w:cs="Arial"/>
          <w:color w:val="000000"/>
          <w:sz w:val="28"/>
          <w:szCs w:val="28"/>
        </w:rPr>
        <w:t>La</w:t>
      </w:r>
      <w:proofErr w:type="gramEnd"/>
      <w:r w:rsidR="004704CA" w:rsidRPr="004A6434">
        <w:rPr>
          <w:rFonts w:ascii="Garamond" w:hAnsi="Garamond" w:cs="Arial"/>
          <w:color w:val="000000"/>
          <w:sz w:val="28"/>
          <w:szCs w:val="28"/>
        </w:rPr>
        <w:t xml:space="preserve"> magnitud de tales gastos fue estimada prudencialmente por el sentenciante, no pudiendo de ningún modo ser categorizada como excesiva</w:t>
      </w:r>
      <w:r w:rsidRPr="004A6434">
        <w:rPr>
          <w:rFonts w:ascii="Garamond" w:hAnsi="Garamond" w:cs="Arial"/>
          <w:color w:val="000000"/>
          <w:sz w:val="28"/>
          <w:szCs w:val="28"/>
        </w:rPr>
        <w:t>.</w:t>
      </w:r>
    </w:p>
    <w:p w14:paraId="19A0B835" w14:textId="77777777" w:rsidR="004704CA" w:rsidRDefault="004704CA" w:rsidP="004704CA"/>
    <w:p w14:paraId="1056ABA0" w14:textId="77777777" w:rsidR="004704CA" w:rsidRDefault="004704CA" w:rsidP="004704CA"/>
    <w:p w14:paraId="522A56AE" w14:textId="77777777" w:rsidR="004704CA" w:rsidRDefault="004704CA" w:rsidP="004704CA"/>
    <w:sectPr w:rsidR="004704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A3AB3"/>
    <w:multiLevelType w:val="hybridMultilevel"/>
    <w:tmpl w:val="F560F72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3678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B3"/>
    <w:rsid w:val="004704CA"/>
    <w:rsid w:val="004A1E8A"/>
    <w:rsid w:val="004A6434"/>
    <w:rsid w:val="004C588F"/>
    <w:rsid w:val="00870BC8"/>
    <w:rsid w:val="00C231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B85F"/>
  <w15:chartTrackingRefBased/>
  <w15:docId w15:val="{8FC57698-9222-4220-ADDD-A6E1608D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3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3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31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31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31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31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31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31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31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31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31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31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31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31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31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31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31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31B3"/>
    <w:rPr>
      <w:rFonts w:eastAsiaTheme="majorEastAsia" w:cstheme="majorBidi"/>
      <w:color w:val="272727" w:themeColor="text1" w:themeTint="D8"/>
    </w:rPr>
  </w:style>
  <w:style w:type="paragraph" w:styleId="Ttulo">
    <w:name w:val="Title"/>
    <w:basedOn w:val="Normal"/>
    <w:next w:val="Normal"/>
    <w:link w:val="TtuloCar"/>
    <w:uiPriority w:val="10"/>
    <w:qFormat/>
    <w:rsid w:val="00C23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31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31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31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31B3"/>
    <w:pPr>
      <w:spacing w:before="160"/>
      <w:jc w:val="center"/>
    </w:pPr>
    <w:rPr>
      <w:i/>
      <w:iCs/>
      <w:color w:val="404040" w:themeColor="text1" w:themeTint="BF"/>
    </w:rPr>
  </w:style>
  <w:style w:type="character" w:customStyle="1" w:styleId="CitaCar">
    <w:name w:val="Cita Car"/>
    <w:basedOn w:val="Fuentedeprrafopredeter"/>
    <w:link w:val="Cita"/>
    <w:uiPriority w:val="29"/>
    <w:rsid w:val="00C231B3"/>
    <w:rPr>
      <w:i/>
      <w:iCs/>
      <w:color w:val="404040" w:themeColor="text1" w:themeTint="BF"/>
    </w:rPr>
  </w:style>
  <w:style w:type="paragraph" w:styleId="Prrafodelista">
    <w:name w:val="List Paragraph"/>
    <w:basedOn w:val="Normal"/>
    <w:uiPriority w:val="34"/>
    <w:qFormat/>
    <w:rsid w:val="00C231B3"/>
    <w:pPr>
      <w:ind w:left="720"/>
      <w:contextualSpacing/>
    </w:pPr>
  </w:style>
  <w:style w:type="character" w:styleId="nfasisintenso">
    <w:name w:val="Intense Emphasis"/>
    <w:basedOn w:val="Fuentedeprrafopredeter"/>
    <w:uiPriority w:val="21"/>
    <w:qFormat/>
    <w:rsid w:val="00C231B3"/>
    <w:rPr>
      <w:i/>
      <w:iCs/>
      <w:color w:val="0F4761" w:themeColor="accent1" w:themeShade="BF"/>
    </w:rPr>
  </w:style>
  <w:style w:type="paragraph" w:styleId="Citadestacada">
    <w:name w:val="Intense Quote"/>
    <w:basedOn w:val="Normal"/>
    <w:next w:val="Normal"/>
    <w:link w:val="CitadestacadaCar"/>
    <w:uiPriority w:val="30"/>
    <w:qFormat/>
    <w:rsid w:val="00C23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31B3"/>
    <w:rPr>
      <w:i/>
      <w:iCs/>
      <w:color w:val="0F4761" w:themeColor="accent1" w:themeShade="BF"/>
    </w:rPr>
  </w:style>
  <w:style w:type="character" w:styleId="Referenciaintensa">
    <w:name w:val="Intense Reference"/>
    <w:basedOn w:val="Fuentedeprrafopredeter"/>
    <w:uiPriority w:val="32"/>
    <w:qFormat/>
    <w:rsid w:val="00C231B3"/>
    <w:rPr>
      <w:b/>
      <w:bCs/>
      <w:smallCaps/>
      <w:color w:val="0F4761" w:themeColor="accent1" w:themeShade="BF"/>
      <w:spacing w:val="5"/>
    </w:rPr>
  </w:style>
  <w:style w:type="paragraph" w:styleId="NormalWeb">
    <w:name w:val="Normal (Web)"/>
    <w:basedOn w:val="Normal"/>
    <w:uiPriority w:val="99"/>
    <w:semiHidden/>
    <w:unhideWhenUsed/>
    <w:rsid w:val="00C231B3"/>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249064">
      <w:bodyDiv w:val="1"/>
      <w:marLeft w:val="0"/>
      <w:marRight w:val="0"/>
      <w:marTop w:val="0"/>
      <w:marBottom w:val="0"/>
      <w:divBdr>
        <w:top w:val="none" w:sz="0" w:space="0" w:color="auto"/>
        <w:left w:val="none" w:sz="0" w:space="0" w:color="auto"/>
        <w:bottom w:val="none" w:sz="0" w:space="0" w:color="auto"/>
        <w:right w:val="none" w:sz="0" w:space="0" w:color="auto"/>
      </w:divBdr>
    </w:div>
    <w:div w:id="836582293">
      <w:bodyDiv w:val="1"/>
      <w:marLeft w:val="0"/>
      <w:marRight w:val="0"/>
      <w:marTop w:val="0"/>
      <w:marBottom w:val="0"/>
      <w:divBdr>
        <w:top w:val="none" w:sz="0" w:space="0" w:color="auto"/>
        <w:left w:val="none" w:sz="0" w:space="0" w:color="auto"/>
        <w:bottom w:val="none" w:sz="0" w:space="0" w:color="auto"/>
        <w:right w:val="none" w:sz="0" w:space="0" w:color="auto"/>
      </w:divBdr>
    </w:div>
    <w:div w:id="1011487554">
      <w:bodyDiv w:val="1"/>
      <w:marLeft w:val="0"/>
      <w:marRight w:val="0"/>
      <w:marTop w:val="0"/>
      <w:marBottom w:val="0"/>
      <w:divBdr>
        <w:top w:val="none" w:sz="0" w:space="0" w:color="auto"/>
        <w:left w:val="none" w:sz="0" w:space="0" w:color="auto"/>
        <w:bottom w:val="none" w:sz="0" w:space="0" w:color="auto"/>
        <w:right w:val="none" w:sz="0" w:space="0" w:color="auto"/>
      </w:divBdr>
    </w:div>
    <w:div w:id="18423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1</cp:revision>
  <cp:lastPrinted>2024-10-14T01:16:00Z</cp:lastPrinted>
  <dcterms:created xsi:type="dcterms:W3CDTF">2024-10-14T00:44:00Z</dcterms:created>
  <dcterms:modified xsi:type="dcterms:W3CDTF">2024-10-14T01:18:00Z</dcterms:modified>
</cp:coreProperties>
</file>