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EB521" w14:textId="77777777" w:rsidR="000E2E2B" w:rsidRPr="00122947" w:rsidRDefault="000E2E2B" w:rsidP="000E2E2B">
      <w:pPr>
        <w:spacing w:after="0" w:line="360" w:lineRule="auto"/>
        <w:ind w:firstLine="709"/>
        <w:jc w:val="both"/>
        <w:rPr>
          <w:rFonts w:ascii="Garamond" w:eastAsia="Times New Roman" w:hAnsi="Garamond" w:cs="Times New Roman"/>
          <w:b/>
          <w:bCs/>
          <w:kern w:val="0"/>
          <w:sz w:val="24"/>
          <w:szCs w:val="24"/>
          <w:lang w:val="es-ES" w:eastAsia="es-ES"/>
          <w14:ligatures w14:val="none"/>
        </w:rPr>
      </w:pPr>
      <w:proofErr w:type="spellStart"/>
      <w:r w:rsidRPr="00122947">
        <w:rPr>
          <w:rFonts w:ascii="Garamond" w:eastAsia="Times New Roman" w:hAnsi="Garamond" w:cs="Times New Roman"/>
          <w:b/>
          <w:bCs/>
          <w:kern w:val="0"/>
          <w:sz w:val="24"/>
          <w:szCs w:val="24"/>
          <w:lang w:val="es-ES" w:eastAsia="es-ES"/>
          <w14:ligatures w14:val="none"/>
        </w:rPr>
        <w:t>Expte</w:t>
      </w:r>
      <w:proofErr w:type="spellEnd"/>
      <w:r w:rsidRPr="00122947">
        <w:rPr>
          <w:rFonts w:ascii="Garamond" w:eastAsia="Times New Roman" w:hAnsi="Garamond" w:cs="Times New Roman"/>
          <w:b/>
          <w:bCs/>
          <w:kern w:val="0"/>
          <w:sz w:val="24"/>
          <w:szCs w:val="24"/>
          <w:lang w:val="es-ES" w:eastAsia="es-ES"/>
          <w14:ligatures w14:val="none"/>
        </w:rPr>
        <w:t xml:space="preserve">. </w:t>
      </w:r>
      <w:proofErr w:type="spellStart"/>
      <w:r w:rsidRPr="00122947">
        <w:rPr>
          <w:rFonts w:ascii="Garamond" w:eastAsia="Times New Roman" w:hAnsi="Garamond" w:cs="Times New Roman"/>
          <w:b/>
          <w:bCs/>
          <w:kern w:val="0"/>
          <w:sz w:val="24"/>
          <w:szCs w:val="24"/>
          <w:lang w:val="es-ES" w:eastAsia="es-ES"/>
          <w14:ligatures w14:val="none"/>
        </w:rPr>
        <w:t>Nº</w:t>
      </w:r>
      <w:proofErr w:type="spellEnd"/>
      <w:r w:rsidRPr="00122947">
        <w:rPr>
          <w:rFonts w:ascii="Garamond" w:eastAsia="Times New Roman" w:hAnsi="Garamond" w:cs="Times New Roman"/>
          <w:b/>
          <w:bCs/>
          <w:kern w:val="0"/>
          <w:sz w:val="24"/>
          <w:szCs w:val="24"/>
          <w:lang w:val="es-ES" w:eastAsia="es-ES"/>
          <w14:ligatures w14:val="none"/>
        </w:rPr>
        <w:t xml:space="preserve"> JU 8842-2014 MASSARI ABEL DARIO C MASSARI NATALIA EVA Y OTRO/ A S / ACCION DE COLACION</w:t>
      </w:r>
    </w:p>
    <w:p w14:paraId="2D07A6FB" w14:textId="77777777" w:rsidR="000E2E2B" w:rsidRPr="00122947" w:rsidRDefault="000E2E2B" w:rsidP="000E2E2B">
      <w:pPr>
        <w:spacing w:after="0" w:line="360" w:lineRule="auto"/>
        <w:ind w:firstLine="709"/>
        <w:jc w:val="both"/>
        <w:rPr>
          <w:rFonts w:ascii="Garamond" w:eastAsia="Times New Roman" w:hAnsi="Garamond" w:cs="Times New Roman"/>
          <w:b/>
          <w:bCs/>
          <w:kern w:val="0"/>
          <w:sz w:val="24"/>
          <w:szCs w:val="24"/>
          <w:lang w:val="es-ES" w:eastAsia="es-ES"/>
          <w14:ligatures w14:val="none"/>
        </w:rPr>
      </w:pPr>
    </w:p>
    <w:p w14:paraId="6EF19D24" w14:textId="370683D3" w:rsidR="000E2E2B" w:rsidRDefault="000E2E2B" w:rsidP="000E2E2B">
      <w:pPr>
        <w:spacing w:after="0" w:line="360" w:lineRule="auto"/>
        <w:ind w:firstLine="709"/>
        <w:jc w:val="both"/>
        <w:rPr>
          <w:rFonts w:ascii="Garamond" w:eastAsia="Times New Roman" w:hAnsi="Garamond" w:cs="Times New Roman"/>
          <w:b/>
          <w:bCs/>
          <w:kern w:val="0"/>
          <w:sz w:val="24"/>
          <w:szCs w:val="24"/>
          <w:lang w:val="es-ES" w:eastAsia="es-ES"/>
          <w14:ligatures w14:val="none"/>
        </w:rPr>
      </w:pPr>
      <w:r w:rsidRPr="00122947">
        <w:rPr>
          <w:rFonts w:ascii="Garamond" w:eastAsia="Times New Roman" w:hAnsi="Garamond" w:cs="Times New Roman"/>
          <w:b/>
          <w:bCs/>
          <w:kern w:val="0"/>
          <w:sz w:val="24"/>
          <w:szCs w:val="24"/>
          <w:lang w:val="es-ES" w:eastAsia="es-ES"/>
          <w14:ligatures w14:val="none"/>
        </w:rPr>
        <w:t xml:space="preserve">NULIDAD DE </w:t>
      </w:r>
      <w:r>
        <w:rPr>
          <w:rFonts w:ascii="Garamond" w:eastAsia="Times New Roman" w:hAnsi="Garamond" w:cs="Times New Roman"/>
          <w:b/>
          <w:bCs/>
          <w:kern w:val="0"/>
          <w:sz w:val="24"/>
          <w:szCs w:val="24"/>
          <w:lang w:val="es-ES" w:eastAsia="es-ES"/>
          <w14:ligatures w14:val="none"/>
        </w:rPr>
        <w:t xml:space="preserve">LOS </w:t>
      </w:r>
      <w:r w:rsidRPr="00122947">
        <w:rPr>
          <w:rFonts w:ascii="Garamond" w:eastAsia="Times New Roman" w:hAnsi="Garamond" w:cs="Times New Roman"/>
          <w:b/>
          <w:bCs/>
          <w:kern w:val="0"/>
          <w:sz w:val="24"/>
          <w:szCs w:val="24"/>
          <w:lang w:val="es-ES" w:eastAsia="es-ES"/>
          <w14:ligatures w14:val="none"/>
        </w:rPr>
        <w:t>ACTO</w:t>
      </w:r>
      <w:r>
        <w:rPr>
          <w:rFonts w:ascii="Garamond" w:eastAsia="Times New Roman" w:hAnsi="Garamond" w:cs="Times New Roman"/>
          <w:b/>
          <w:bCs/>
          <w:kern w:val="0"/>
          <w:sz w:val="24"/>
          <w:szCs w:val="24"/>
          <w:lang w:val="es-ES" w:eastAsia="es-ES"/>
          <w14:ligatures w14:val="none"/>
        </w:rPr>
        <w:t>S</w:t>
      </w:r>
      <w:r w:rsidRPr="00122947">
        <w:rPr>
          <w:rFonts w:ascii="Garamond" w:eastAsia="Times New Roman" w:hAnsi="Garamond" w:cs="Times New Roman"/>
          <w:b/>
          <w:bCs/>
          <w:kern w:val="0"/>
          <w:sz w:val="24"/>
          <w:szCs w:val="24"/>
          <w:lang w:val="es-ES" w:eastAsia="es-ES"/>
          <w14:ligatures w14:val="none"/>
        </w:rPr>
        <w:t xml:space="preserve"> JURÍDICO</w:t>
      </w:r>
      <w:r>
        <w:rPr>
          <w:rFonts w:ascii="Garamond" w:eastAsia="Times New Roman" w:hAnsi="Garamond" w:cs="Times New Roman"/>
          <w:b/>
          <w:bCs/>
          <w:kern w:val="0"/>
          <w:sz w:val="24"/>
          <w:szCs w:val="24"/>
          <w:lang w:val="es-ES" w:eastAsia="es-ES"/>
          <w14:ligatures w14:val="none"/>
        </w:rPr>
        <w:t>S</w:t>
      </w:r>
      <w:r w:rsidRPr="00122947">
        <w:rPr>
          <w:rFonts w:ascii="Garamond" w:eastAsia="Times New Roman" w:hAnsi="Garamond" w:cs="Times New Roman"/>
          <w:b/>
          <w:bCs/>
          <w:kern w:val="0"/>
          <w:sz w:val="24"/>
          <w:szCs w:val="24"/>
          <w:lang w:val="es-ES" w:eastAsia="es-ES"/>
          <w14:ligatures w14:val="none"/>
        </w:rPr>
        <w:t>.</w:t>
      </w:r>
      <w:r>
        <w:rPr>
          <w:rFonts w:ascii="Garamond" w:eastAsia="Times New Roman" w:hAnsi="Garamond" w:cs="Times New Roman"/>
          <w:b/>
          <w:bCs/>
          <w:kern w:val="0"/>
          <w:sz w:val="24"/>
          <w:szCs w:val="24"/>
          <w:lang w:val="es-ES" w:eastAsia="es-ES"/>
          <w14:ligatures w14:val="none"/>
        </w:rPr>
        <w:t xml:space="preserve"> APLICACIÓN DE LA NORMAS DEL CODIGO CIVIL ANTERIOR. FALTA DE PRUEBA DE LOS PRESUPUESTOS PREVISTOS EN EL ART. 3604 DEL CÓDIGO CIVIL. SIMULACION RELATIVA. SITUACION </w:t>
      </w:r>
      <w:r w:rsidR="00917188">
        <w:rPr>
          <w:rFonts w:ascii="Garamond" w:eastAsia="Times New Roman" w:hAnsi="Garamond" w:cs="Times New Roman"/>
          <w:b/>
          <w:bCs/>
          <w:kern w:val="0"/>
          <w:sz w:val="24"/>
          <w:szCs w:val="24"/>
          <w:lang w:val="es-ES" w:eastAsia="es-ES"/>
          <w14:ligatures w14:val="none"/>
        </w:rPr>
        <w:t>“</w:t>
      </w:r>
      <w:r>
        <w:rPr>
          <w:rFonts w:ascii="Garamond" w:eastAsia="Times New Roman" w:hAnsi="Garamond" w:cs="Times New Roman"/>
          <w:b/>
          <w:bCs/>
          <w:kern w:val="0"/>
          <w:sz w:val="24"/>
          <w:szCs w:val="24"/>
          <w:lang w:val="es-ES" w:eastAsia="es-ES"/>
          <w14:ligatures w14:val="none"/>
        </w:rPr>
        <w:t>DE TERCERO</w:t>
      </w:r>
      <w:r w:rsidR="00917188">
        <w:rPr>
          <w:rFonts w:ascii="Garamond" w:eastAsia="Times New Roman" w:hAnsi="Garamond" w:cs="Times New Roman"/>
          <w:b/>
          <w:bCs/>
          <w:kern w:val="0"/>
          <w:sz w:val="24"/>
          <w:szCs w:val="24"/>
          <w:lang w:val="es-ES" w:eastAsia="es-ES"/>
          <w14:ligatures w14:val="none"/>
        </w:rPr>
        <w:t>”</w:t>
      </w:r>
      <w:r>
        <w:rPr>
          <w:rFonts w:ascii="Garamond" w:eastAsia="Times New Roman" w:hAnsi="Garamond" w:cs="Times New Roman"/>
          <w:b/>
          <w:bCs/>
          <w:kern w:val="0"/>
          <w:sz w:val="24"/>
          <w:szCs w:val="24"/>
          <w:lang w:val="es-ES" w:eastAsia="es-ES"/>
          <w14:ligatures w14:val="none"/>
        </w:rPr>
        <w:t xml:space="preserve"> DEL HEREDERO ACCI</w:t>
      </w:r>
      <w:r w:rsidR="00963DF1">
        <w:rPr>
          <w:rFonts w:ascii="Garamond" w:eastAsia="Times New Roman" w:hAnsi="Garamond" w:cs="Times New Roman"/>
          <w:b/>
          <w:bCs/>
          <w:kern w:val="0"/>
          <w:sz w:val="24"/>
          <w:szCs w:val="24"/>
          <w:lang w:val="es-ES" w:eastAsia="es-ES"/>
          <w14:ligatures w14:val="none"/>
        </w:rPr>
        <w:t>O</w:t>
      </w:r>
      <w:r>
        <w:rPr>
          <w:rFonts w:ascii="Garamond" w:eastAsia="Times New Roman" w:hAnsi="Garamond" w:cs="Times New Roman"/>
          <w:b/>
          <w:bCs/>
          <w:kern w:val="0"/>
          <w:sz w:val="24"/>
          <w:szCs w:val="24"/>
          <w:lang w:val="es-ES" w:eastAsia="es-ES"/>
          <w14:ligatures w14:val="none"/>
        </w:rPr>
        <w:t>NANTE. FALTA DE ACTUACION DEL ESCRIBANO. EFECTOS SOBRE LAS COSAS.</w:t>
      </w:r>
    </w:p>
    <w:p w14:paraId="2CDC45B5" w14:textId="77777777" w:rsidR="000E2E2B" w:rsidRDefault="000E2E2B" w:rsidP="000E2E2B">
      <w:pPr>
        <w:spacing w:after="0" w:line="360" w:lineRule="auto"/>
        <w:ind w:firstLine="709"/>
        <w:jc w:val="both"/>
        <w:rPr>
          <w:rFonts w:ascii="Garamond" w:eastAsia="Times New Roman" w:hAnsi="Garamond" w:cs="Times New Roman"/>
          <w:b/>
          <w:bCs/>
          <w:kern w:val="0"/>
          <w:sz w:val="24"/>
          <w:szCs w:val="24"/>
          <w:lang w:val="es-ES" w:eastAsia="es-ES"/>
          <w14:ligatures w14:val="none"/>
        </w:rPr>
      </w:pPr>
    </w:p>
    <w:p w14:paraId="1F1DF282" w14:textId="3C135226" w:rsidR="000E2E2B" w:rsidRPr="000E2E2B" w:rsidRDefault="00C44489" w:rsidP="00C44489">
      <w:pPr>
        <w:pStyle w:val="Prrafodelista"/>
        <w:spacing w:after="0" w:line="360" w:lineRule="auto"/>
        <w:ind w:left="993" w:firstLine="567"/>
        <w:jc w:val="both"/>
        <w:rPr>
          <w:rFonts w:ascii="Garamond" w:eastAsia="Times New Roman" w:hAnsi="Garamond" w:cs="Times New Roman"/>
          <w:kern w:val="0"/>
          <w:sz w:val="24"/>
          <w:szCs w:val="24"/>
          <w:lang w:val="es-ES" w:eastAsia="es-ES"/>
          <w14:ligatures w14:val="none"/>
        </w:rPr>
      </w:pPr>
      <w:r>
        <w:rPr>
          <w:rFonts w:ascii="Garamond" w:eastAsia="Times New Roman" w:hAnsi="Garamond" w:cs="Times New Roman"/>
          <w:kern w:val="0"/>
          <w:sz w:val="24"/>
          <w:szCs w:val="24"/>
          <w:lang w:val="es-ES" w:eastAsia="es-ES"/>
          <w14:ligatures w14:val="none"/>
        </w:rPr>
        <w:t xml:space="preserve">1-A) </w:t>
      </w:r>
      <w:r w:rsidRPr="000E2E2B">
        <w:rPr>
          <w:rFonts w:ascii="Garamond" w:eastAsia="Times New Roman" w:hAnsi="Garamond" w:cs="Times New Roman"/>
          <w:kern w:val="0"/>
          <w:sz w:val="24"/>
          <w:szCs w:val="24"/>
          <w:lang w:val="es-ES" w:eastAsia="es-ES"/>
          <w14:ligatures w14:val="none"/>
        </w:rPr>
        <w:t>Se</w:t>
      </w:r>
      <w:r w:rsidR="000E2E2B" w:rsidRPr="000E2E2B">
        <w:rPr>
          <w:rFonts w:ascii="Garamond" w:eastAsia="Times New Roman" w:hAnsi="Garamond" w:cs="Times New Roman"/>
          <w:kern w:val="0"/>
          <w:sz w:val="24"/>
          <w:szCs w:val="24"/>
          <w:lang w:val="es-ES" w:eastAsia="es-ES"/>
          <w14:ligatures w14:val="none"/>
        </w:rPr>
        <w:t xml:space="preserve"> debe tener en cuenta que en la sentencia de origen se omitió el tratamiento del planteo de simulación sustentado en el art. 3604 del Código Civil. </w:t>
      </w:r>
    </w:p>
    <w:p w14:paraId="5AED2F8E" w14:textId="7F74E46D" w:rsidR="000E2E2B" w:rsidRPr="000E2E2B" w:rsidRDefault="000E2E2B" w:rsidP="00C44489">
      <w:pPr>
        <w:pStyle w:val="Prrafodelista"/>
        <w:numPr>
          <w:ilvl w:val="0"/>
          <w:numId w:val="5"/>
        </w:numPr>
        <w:spacing w:after="0" w:line="360" w:lineRule="auto"/>
        <w:ind w:left="993" w:firstLine="708"/>
        <w:jc w:val="both"/>
        <w:rPr>
          <w:rFonts w:ascii="Garamond" w:eastAsia="Times New Roman" w:hAnsi="Garamond" w:cs="Times New Roman"/>
          <w:kern w:val="0"/>
          <w:sz w:val="24"/>
          <w:szCs w:val="24"/>
          <w:lang w:val="es-ES" w:eastAsia="es-ES"/>
          <w14:ligatures w14:val="none"/>
        </w:rPr>
      </w:pPr>
      <w:r w:rsidRPr="000E2E2B">
        <w:rPr>
          <w:rFonts w:ascii="Garamond" w:eastAsia="Times New Roman" w:hAnsi="Garamond" w:cs="Times New Roman"/>
          <w:kern w:val="0"/>
          <w:sz w:val="24"/>
          <w:szCs w:val="24"/>
          <w:lang w:val="es-ES" w:eastAsia="es-ES"/>
          <w14:ligatures w14:val="none"/>
        </w:rPr>
        <w:t>Ante ello, El artículo 273 del Código Procesal habilita a la Cámara de apelación a tratar los puntos omitidos en la sentencia en revisión, aunque el apelante no hubiese interpuesto aclaratoria siempre que hubiera un requerimiento respecto en la expresión de agravios.</w:t>
      </w:r>
    </w:p>
    <w:p w14:paraId="58463B9E" w14:textId="1245608D" w:rsidR="000E2E2B" w:rsidRPr="000E2E2B" w:rsidRDefault="000E2E2B" w:rsidP="00C44489">
      <w:pPr>
        <w:pStyle w:val="Prrafodelista"/>
        <w:numPr>
          <w:ilvl w:val="0"/>
          <w:numId w:val="5"/>
        </w:numPr>
        <w:spacing w:after="0" w:line="360" w:lineRule="auto"/>
        <w:ind w:left="851" w:firstLine="850"/>
        <w:jc w:val="both"/>
        <w:rPr>
          <w:rFonts w:ascii="Garamond" w:eastAsia="Times New Roman" w:hAnsi="Garamond" w:cs="Times New Roman"/>
          <w:kern w:val="0"/>
          <w:sz w:val="24"/>
          <w:szCs w:val="24"/>
          <w:lang w:val="es-ES" w:eastAsia="es-ES"/>
          <w14:ligatures w14:val="none"/>
        </w:rPr>
      </w:pPr>
      <w:r w:rsidRPr="000E2E2B">
        <w:rPr>
          <w:rFonts w:ascii="Garamond" w:eastAsia="Times New Roman" w:hAnsi="Garamond" w:cs="Times New Roman"/>
          <w:kern w:val="0"/>
          <w:sz w:val="24"/>
          <w:szCs w:val="24"/>
          <w:lang w:val="es-ES" w:eastAsia="es-ES"/>
          <w14:ligatures w14:val="none"/>
        </w:rPr>
        <w:t>En el caso resulta aplicable el Código Civil derogado porque se encontraba vigente a la fecha de celebración de los actos jurídicos.</w:t>
      </w:r>
    </w:p>
    <w:p w14:paraId="1969FEDB" w14:textId="77777777" w:rsidR="000E2E2B" w:rsidRPr="00122947" w:rsidRDefault="000E2E2B" w:rsidP="00C44489">
      <w:pPr>
        <w:numPr>
          <w:ilvl w:val="0"/>
          <w:numId w:val="5"/>
        </w:numPr>
        <w:spacing w:after="0" w:line="360" w:lineRule="auto"/>
        <w:ind w:left="851" w:firstLine="850"/>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El artículo 3604 de dicho cuerpo legal </w:t>
      </w:r>
      <w:proofErr w:type="spellStart"/>
      <w:r w:rsidRPr="00122947">
        <w:rPr>
          <w:rFonts w:ascii="Garamond" w:eastAsia="Times New Roman" w:hAnsi="Garamond" w:cs="Times New Roman"/>
          <w:kern w:val="0"/>
          <w:sz w:val="24"/>
          <w:szCs w:val="24"/>
          <w:lang w:val="es-ES" w:eastAsia="es-ES"/>
          <w14:ligatures w14:val="none"/>
        </w:rPr>
        <w:t>prevee</w:t>
      </w:r>
      <w:proofErr w:type="spellEnd"/>
      <w:r w:rsidRPr="00122947">
        <w:rPr>
          <w:rFonts w:ascii="Garamond" w:eastAsia="Times New Roman" w:hAnsi="Garamond" w:cs="Times New Roman"/>
          <w:kern w:val="0"/>
          <w:sz w:val="24"/>
          <w:szCs w:val="24"/>
          <w:lang w:val="es-ES" w:eastAsia="es-ES"/>
          <w14:ligatures w14:val="none"/>
        </w:rPr>
        <w:t>: “… la celebración de algún contrato oneroso entre el futuro causante y quien luego se convirtiera en su heredero forzoso, por el cual aquel le transmitió a este, el dominio de bienes con cargo de renta vitalicia o reservándose el usufructo sobre los mismos. En estos supuestos, la norma bajo análisis presume, sin admitir prueba en contra, que tales actos son gratuitos. (Conf. Jorge O. Azpiri, “Derecho Sucesorio”, pág. 449; Francisco A. M. Ferrer, “Código Civil Comentado. Ferrer y Medina directores. Sucesiones”, Tomo II, pág. 187) …”</w:t>
      </w:r>
    </w:p>
    <w:p w14:paraId="1262E4F6" w14:textId="4452E7E4" w:rsidR="000E2E2B" w:rsidRPr="00C44489" w:rsidRDefault="000E2E2B" w:rsidP="00C44489">
      <w:pPr>
        <w:pStyle w:val="Prrafodelista"/>
        <w:numPr>
          <w:ilvl w:val="0"/>
          <w:numId w:val="5"/>
        </w:numPr>
        <w:spacing w:after="0" w:line="360" w:lineRule="auto"/>
        <w:ind w:left="993" w:firstLine="708"/>
        <w:jc w:val="both"/>
        <w:rPr>
          <w:rFonts w:ascii="Garamond" w:eastAsia="Times New Roman" w:hAnsi="Garamond" w:cs="Times New Roman"/>
          <w:kern w:val="0"/>
          <w:sz w:val="24"/>
          <w:szCs w:val="24"/>
          <w:lang w:val="es-ES" w:eastAsia="es-ES"/>
          <w14:ligatures w14:val="none"/>
        </w:rPr>
      </w:pPr>
      <w:r w:rsidRPr="00C44489">
        <w:rPr>
          <w:rFonts w:ascii="Garamond" w:eastAsia="Times New Roman" w:hAnsi="Garamond" w:cs="Times New Roman"/>
          <w:kern w:val="0"/>
          <w:sz w:val="24"/>
          <w:szCs w:val="24"/>
          <w:lang w:val="es-ES" w:eastAsia="es-ES"/>
          <w14:ligatures w14:val="none"/>
        </w:rPr>
        <w:t xml:space="preserve">La presunción legal irrefragable respecto de la gratuidad de tales actos se restringe a los supuestos taxativamente contemplados en la norma no pudiendo ser extendida a otros supuestos de donación disimulada bajo la apariencia de un contrato oneroso, en los que el interesado deberá probar el carácter simulado del acto (conf. Cámara Nacional en lo Civil, Sala A, </w:t>
      </w:r>
      <w:proofErr w:type="spellStart"/>
      <w:r w:rsidRPr="00C44489">
        <w:rPr>
          <w:rFonts w:ascii="Garamond" w:eastAsia="Times New Roman" w:hAnsi="Garamond" w:cs="Times New Roman"/>
          <w:kern w:val="0"/>
          <w:sz w:val="24"/>
          <w:szCs w:val="24"/>
          <w:lang w:val="es-ES" w:eastAsia="es-ES"/>
          <w14:ligatures w14:val="none"/>
        </w:rPr>
        <w:t>sent</w:t>
      </w:r>
      <w:proofErr w:type="spellEnd"/>
      <w:r w:rsidRPr="00C44489">
        <w:rPr>
          <w:rFonts w:ascii="Garamond" w:eastAsia="Times New Roman" w:hAnsi="Garamond" w:cs="Times New Roman"/>
          <w:kern w:val="0"/>
          <w:sz w:val="24"/>
          <w:szCs w:val="24"/>
          <w:lang w:val="es-ES" w:eastAsia="es-ES"/>
          <w14:ligatures w14:val="none"/>
        </w:rPr>
        <w:t>. Del 16/05/2000-F.240.)</w:t>
      </w:r>
    </w:p>
    <w:p w14:paraId="76F67D31" w14:textId="77777777" w:rsidR="000E2E2B" w:rsidRPr="00122947" w:rsidRDefault="000E2E2B" w:rsidP="00C44489">
      <w:pPr>
        <w:numPr>
          <w:ilvl w:val="0"/>
          <w:numId w:val="5"/>
        </w:numPr>
        <w:spacing w:after="0" w:line="360" w:lineRule="auto"/>
        <w:ind w:left="851" w:firstLine="850"/>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Que, por no coincidir con los supuestos previstos en dicha norma, no resulta alcanzado por esta, ya que ambos vendedores le transmitieron la nuda </w:t>
      </w:r>
      <w:r w:rsidRPr="00122947">
        <w:rPr>
          <w:rFonts w:ascii="Garamond" w:eastAsia="Times New Roman" w:hAnsi="Garamond" w:cs="Times New Roman"/>
          <w:kern w:val="0"/>
          <w:sz w:val="24"/>
          <w:szCs w:val="24"/>
          <w:lang w:val="es-ES" w:eastAsia="es-ES"/>
          <w14:ligatures w14:val="none"/>
        </w:rPr>
        <w:lastRenderedPageBreak/>
        <w:t xml:space="preserve">propiedad del inmueble a su nieta, la cual no revestía carácter de heredera forzosa de sus abuelos y no los heredo por derecho de representación. </w:t>
      </w:r>
    </w:p>
    <w:p w14:paraId="692DBA1C" w14:textId="77777777" w:rsidR="000E2E2B" w:rsidRDefault="000E2E2B" w:rsidP="00C44489">
      <w:pPr>
        <w:numPr>
          <w:ilvl w:val="0"/>
          <w:numId w:val="5"/>
        </w:numPr>
        <w:spacing w:after="0" w:line="360" w:lineRule="auto"/>
        <w:ind w:left="851" w:firstLine="850"/>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Al no aplicar el art 3604 del Código Civil, pesa sobre el actor la carga de probar el carácter simulado de los actos impugnados.</w:t>
      </w:r>
    </w:p>
    <w:p w14:paraId="25AAE8B1" w14:textId="77777777" w:rsidR="00C44489" w:rsidRPr="00122947" w:rsidRDefault="00C44489" w:rsidP="00C44489">
      <w:pPr>
        <w:spacing w:after="0" w:line="360" w:lineRule="auto"/>
        <w:ind w:left="2149"/>
        <w:jc w:val="both"/>
        <w:rPr>
          <w:rFonts w:ascii="Garamond" w:eastAsia="Times New Roman" w:hAnsi="Garamond" w:cs="Times New Roman"/>
          <w:kern w:val="0"/>
          <w:sz w:val="24"/>
          <w:szCs w:val="24"/>
          <w:lang w:val="es-ES" w:eastAsia="es-ES"/>
          <w14:ligatures w14:val="none"/>
        </w:rPr>
      </w:pPr>
    </w:p>
    <w:p w14:paraId="1A49A103" w14:textId="5B28B7EE" w:rsidR="000E2E2B" w:rsidRPr="000F2A97" w:rsidRDefault="000F2A97" w:rsidP="000F2A97">
      <w:pPr>
        <w:spacing w:after="0" w:line="360" w:lineRule="auto"/>
        <w:ind w:left="1429"/>
        <w:jc w:val="both"/>
        <w:rPr>
          <w:rFonts w:ascii="Garamond" w:eastAsia="Times New Roman" w:hAnsi="Garamond" w:cs="Times New Roman"/>
          <w:kern w:val="0"/>
          <w:sz w:val="24"/>
          <w:szCs w:val="24"/>
          <w:lang w:val="es-ES" w:eastAsia="es-ES"/>
          <w14:ligatures w14:val="none"/>
        </w:rPr>
      </w:pPr>
      <w:r>
        <w:rPr>
          <w:rFonts w:ascii="Garamond" w:eastAsia="Times New Roman" w:hAnsi="Garamond" w:cs="Times New Roman"/>
          <w:kern w:val="0"/>
          <w:sz w:val="24"/>
          <w:szCs w:val="24"/>
          <w:lang w:val="es-ES" w:eastAsia="es-ES"/>
          <w14:ligatures w14:val="none"/>
        </w:rPr>
        <w:t>2-</w:t>
      </w:r>
      <w:r w:rsidR="000E2E2B" w:rsidRPr="000F2A97">
        <w:rPr>
          <w:rFonts w:ascii="Garamond" w:eastAsia="Times New Roman" w:hAnsi="Garamond" w:cs="Times New Roman"/>
          <w:kern w:val="0"/>
          <w:sz w:val="24"/>
          <w:szCs w:val="24"/>
          <w:lang w:val="es-ES" w:eastAsia="es-ES"/>
          <w14:ligatures w14:val="none"/>
        </w:rPr>
        <w:t>A) De la demanda surge que los actos jurídicos impugnados entrañan sendas simulaciones relativas, por tratarse de donaciones encubiertas bajo la apariencia de compraventas ilícitas porque le causan perjuicio al despojarlo de sus derechos hereditarios sobre el inmueble transmitido.</w:t>
      </w:r>
    </w:p>
    <w:p w14:paraId="15B2A597" w14:textId="545D983F" w:rsidR="000E2E2B" w:rsidRPr="00C44489" w:rsidRDefault="000E2E2B" w:rsidP="00C44489">
      <w:pPr>
        <w:pStyle w:val="Prrafodelista"/>
        <w:numPr>
          <w:ilvl w:val="0"/>
          <w:numId w:val="6"/>
        </w:numPr>
        <w:spacing w:after="0" w:line="360" w:lineRule="auto"/>
        <w:ind w:firstLine="1123"/>
        <w:jc w:val="both"/>
        <w:rPr>
          <w:rFonts w:ascii="Garamond" w:eastAsia="Times New Roman" w:hAnsi="Garamond" w:cs="Times New Roman"/>
          <w:kern w:val="0"/>
          <w:sz w:val="24"/>
          <w:szCs w:val="24"/>
          <w:lang w:val="es-ES" w:eastAsia="es-ES"/>
          <w14:ligatures w14:val="none"/>
        </w:rPr>
      </w:pPr>
      <w:r w:rsidRPr="00C44489">
        <w:rPr>
          <w:rFonts w:ascii="Garamond" w:eastAsia="Times New Roman" w:hAnsi="Garamond" w:cs="Times New Roman"/>
          <w:kern w:val="0"/>
          <w:sz w:val="24"/>
          <w:szCs w:val="24"/>
          <w:lang w:val="es-ES" w:eastAsia="es-ES"/>
          <w14:ligatures w14:val="none"/>
        </w:rPr>
        <w:t>El accionante, aunque reviste la calidad de sucesor universal de los vendedores debe ser considerado como tercero ajeno a los actos impugnados ya que alega haber sido perjudicado por estos.</w:t>
      </w:r>
    </w:p>
    <w:p w14:paraId="01875FDC" w14:textId="7C9DADCF" w:rsidR="000E2E2B" w:rsidRPr="00C44489" w:rsidRDefault="000E2E2B" w:rsidP="00C44489">
      <w:pPr>
        <w:pStyle w:val="Prrafodelista"/>
        <w:numPr>
          <w:ilvl w:val="0"/>
          <w:numId w:val="6"/>
        </w:numPr>
        <w:spacing w:after="0" w:line="360" w:lineRule="auto"/>
        <w:ind w:firstLine="1123"/>
        <w:jc w:val="both"/>
        <w:rPr>
          <w:rFonts w:ascii="Garamond" w:eastAsia="Times New Roman" w:hAnsi="Garamond" w:cs="Times New Roman"/>
          <w:kern w:val="0"/>
          <w:sz w:val="24"/>
          <w:szCs w:val="24"/>
          <w:lang w:val="es-ES" w:eastAsia="es-ES"/>
          <w14:ligatures w14:val="none"/>
        </w:rPr>
      </w:pPr>
      <w:r w:rsidRPr="00C44489">
        <w:rPr>
          <w:rFonts w:ascii="Garamond" w:eastAsia="Times New Roman" w:hAnsi="Garamond" w:cs="Times New Roman"/>
          <w:kern w:val="0"/>
          <w:sz w:val="24"/>
          <w:szCs w:val="24"/>
          <w:lang w:val="es-ES" w:eastAsia="es-ES"/>
          <w14:ligatures w14:val="none"/>
        </w:rPr>
        <w:t xml:space="preserve">Categorizado el accionante como tercero queda exento de las limitaciones establecidas para las partes del negocio impugnado, tanto en lo relativo a la imposibilidad de beneficiarse con la anulación </w:t>
      </w:r>
      <w:proofErr w:type="gramStart"/>
      <w:r w:rsidRPr="00C44489">
        <w:rPr>
          <w:rFonts w:ascii="Garamond" w:eastAsia="Times New Roman" w:hAnsi="Garamond" w:cs="Times New Roman"/>
          <w:kern w:val="0"/>
          <w:sz w:val="24"/>
          <w:szCs w:val="24"/>
          <w:lang w:val="es-ES" w:eastAsia="es-ES"/>
          <w14:ligatures w14:val="none"/>
        </w:rPr>
        <w:t>del mismo</w:t>
      </w:r>
      <w:proofErr w:type="gramEnd"/>
      <w:r w:rsidRPr="00C44489">
        <w:rPr>
          <w:rFonts w:ascii="Garamond" w:eastAsia="Times New Roman" w:hAnsi="Garamond" w:cs="Times New Roman"/>
          <w:kern w:val="0"/>
          <w:sz w:val="24"/>
          <w:szCs w:val="24"/>
          <w:lang w:val="es-ES" w:eastAsia="es-ES"/>
          <w14:ligatures w14:val="none"/>
        </w:rPr>
        <w:t xml:space="preserve"> como en lo concerniente a la presentación del contradocumento.</w:t>
      </w:r>
    </w:p>
    <w:p w14:paraId="417531C5" w14:textId="77777777" w:rsidR="000E2E2B" w:rsidRPr="00122947" w:rsidRDefault="000E2E2B" w:rsidP="00C44489">
      <w:pPr>
        <w:numPr>
          <w:ilvl w:val="0"/>
          <w:numId w:val="6"/>
        </w:numPr>
        <w:spacing w:after="0" w:line="360" w:lineRule="auto"/>
        <w:ind w:left="709" w:firstLine="1134"/>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Los indiscutibles lazos de parentesco existentes entre la compradora, los vendedores y el usufructuario, son insuficientes para hacer presumir la simulación alegada por el accionante ya que la prueba debe ser precisa, de gravedad y concordancia y requiere de un cumulo de hechos que sean demostrativos del hecho a acreditar, y ello no se encuentra presente en el caso en autos.</w:t>
      </w:r>
    </w:p>
    <w:p w14:paraId="48032AE8" w14:textId="4040816A" w:rsidR="000E2E2B" w:rsidRPr="00122947" w:rsidRDefault="000E2E2B" w:rsidP="00C44489">
      <w:pPr>
        <w:numPr>
          <w:ilvl w:val="0"/>
          <w:numId w:val="6"/>
        </w:numPr>
        <w:spacing w:after="0" w:line="360" w:lineRule="auto"/>
        <w:ind w:left="851" w:firstLine="709"/>
        <w:jc w:val="both"/>
        <w:rPr>
          <w:rFonts w:ascii="Garamond" w:eastAsia="Times New Roman" w:hAnsi="Garamond" w:cs="Times New Roman"/>
          <w:kern w:val="0"/>
          <w:sz w:val="24"/>
          <w:szCs w:val="24"/>
          <w:lang w:val="es-ES" w:eastAsia="es-ES"/>
          <w14:ligatures w14:val="none"/>
        </w:rPr>
      </w:pPr>
      <w:r w:rsidRPr="00122947">
        <w:rPr>
          <w:rFonts w:ascii="Garamond" w:eastAsia="Times New Roman" w:hAnsi="Garamond" w:cs="Times New Roman"/>
          <w:kern w:val="0"/>
          <w:sz w:val="24"/>
          <w:szCs w:val="24"/>
          <w:lang w:val="es-ES" w:eastAsia="es-ES"/>
          <w14:ligatures w14:val="none"/>
        </w:rPr>
        <w:t xml:space="preserve">Las costas </w:t>
      </w:r>
      <w:r w:rsidR="00C44489">
        <w:rPr>
          <w:rFonts w:ascii="Garamond" w:eastAsia="Times New Roman" w:hAnsi="Garamond" w:cs="Times New Roman"/>
          <w:kern w:val="0"/>
          <w:sz w:val="24"/>
          <w:szCs w:val="24"/>
          <w:lang w:val="es-ES" w:eastAsia="es-ES"/>
          <w14:ligatures w14:val="none"/>
        </w:rPr>
        <w:t xml:space="preserve">de </w:t>
      </w:r>
      <w:r w:rsidRPr="00122947">
        <w:rPr>
          <w:rFonts w:ascii="Garamond" w:eastAsia="Times New Roman" w:hAnsi="Garamond" w:cs="Times New Roman"/>
          <w:kern w:val="0"/>
          <w:sz w:val="24"/>
          <w:szCs w:val="24"/>
          <w:lang w:val="es-ES" w:eastAsia="es-ES"/>
          <w14:ligatures w14:val="none"/>
        </w:rPr>
        <w:t xml:space="preserve">la situación del escribano deben imponerse al actor. </w:t>
      </w:r>
    </w:p>
    <w:p w14:paraId="58C55ED9" w14:textId="77777777" w:rsidR="000E2E2B" w:rsidRPr="00122947" w:rsidRDefault="000E2E2B" w:rsidP="000E2E2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26D48340" w14:textId="77777777" w:rsidR="000E2E2B" w:rsidRPr="00122947" w:rsidRDefault="000E2E2B" w:rsidP="000E2E2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41BBEE9D" w14:textId="77777777" w:rsidR="000E2E2B" w:rsidRPr="00122947" w:rsidRDefault="000E2E2B" w:rsidP="000E2E2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61BDD7FF" w14:textId="77777777" w:rsidR="000E2E2B" w:rsidRPr="00122947" w:rsidRDefault="000E2E2B" w:rsidP="000E2E2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4B143F1B" w14:textId="77777777" w:rsidR="000E2E2B" w:rsidRPr="00122947" w:rsidRDefault="000E2E2B" w:rsidP="000E2E2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62C5D71B" w14:textId="77777777" w:rsidR="000E2E2B" w:rsidRPr="00122947" w:rsidRDefault="000E2E2B" w:rsidP="000E2E2B">
      <w:pPr>
        <w:spacing w:after="0" w:line="360" w:lineRule="auto"/>
        <w:ind w:firstLine="709"/>
        <w:jc w:val="both"/>
        <w:rPr>
          <w:rFonts w:ascii="Garamond" w:eastAsia="Times New Roman" w:hAnsi="Garamond" w:cs="Times New Roman"/>
          <w:kern w:val="0"/>
          <w:sz w:val="24"/>
          <w:szCs w:val="24"/>
          <w:lang w:val="es-ES" w:eastAsia="es-ES"/>
          <w14:ligatures w14:val="none"/>
        </w:rPr>
      </w:pPr>
    </w:p>
    <w:p w14:paraId="5ADA2104" w14:textId="77777777" w:rsidR="000E2E2B" w:rsidRPr="00122947" w:rsidRDefault="000E2E2B" w:rsidP="000E2E2B">
      <w:pPr>
        <w:spacing w:after="0" w:line="360" w:lineRule="auto"/>
        <w:ind w:firstLine="709"/>
        <w:jc w:val="both"/>
        <w:rPr>
          <w:rFonts w:ascii="Garamond" w:eastAsia="Times New Roman" w:hAnsi="Garamond" w:cs="Times New Roman"/>
          <w:b/>
          <w:kern w:val="0"/>
          <w:sz w:val="24"/>
          <w:szCs w:val="24"/>
          <w:lang w:val="es-ES" w:eastAsia="es-ES"/>
          <w14:ligatures w14:val="none"/>
        </w:rPr>
      </w:pPr>
    </w:p>
    <w:p w14:paraId="7D317A1B" w14:textId="77777777" w:rsidR="000E2E2B" w:rsidRPr="00122947" w:rsidRDefault="000E2E2B" w:rsidP="000E2E2B">
      <w:pPr>
        <w:spacing w:after="0" w:line="360" w:lineRule="auto"/>
        <w:ind w:firstLine="709"/>
        <w:jc w:val="both"/>
        <w:rPr>
          <w:rFonts w:ascii="Garamond" w:eastAsia="Times New Roman" w:hAnsi="Garamond" w:cs="Times New Roman"/>
          <w:b/>
          <w:kern w:val="0"/>
          <w:sz w:val="24"/>
          <w:szCs w:val="24"/>
          <w:lang w:val="es-ES" w:eastAsia="es-ES"/>
          <w14:ligatures w14:val="none"/>
        </w:rPr>
      </w:pPr>
    </w:p>
    <w:p w14:paraId="6E264DF9" w14:textId="77777777" w:rsidR="000E2E2B" w:rsidRPr="00122947" w:rsidRDefault="000E2E2B" w:rsidP="000E2E2B">
      <w:pPr>
        <w:spacing w:after="0" w:line="360" w:lineRule="auto"/>
        <w:ind w:firstLine="709"/>
        <w:jc w:val="both"/>
        <w:rPr>
          <w:rFonts w:ascii="Garamond" w:eastAsia="Times New Roman" w:hAnsi="Garamond" w:cs="Times New Roman"/>
          <w:b/>
          <w:kern w:val="0"/>
          <w:sz w:val="24"/>
          <w:szCs w:val="24"/>
          <w:lang w:val="es-ES" w:eastAsia="es-ES"/>
          <w14:ligatures w14:val="none"/>
        </w:rPr>
      </w:pPr>
    </w:p>
    <w:sectPr w:rsidR="000E2E2B" w:rsidRPr="001229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146C"/>
    <w:multiLevelType w:val="hybridMultilevel"/>
    <w:tmpl w:val="1EE22946"/>
    <w:lvl w:ilvl="0" w:tplc="E47E5FF2">
      <w:start w:val="1"/>
      <w:numFmt w:val="decimal"/>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1" w15:restartNumberingAfterBreak="0">
    <w:nsid w:val="0BF319DC"/>
    <w:multiLevelType w:val="hybridMultilevel"/>
    <w:tmpl w:val="4CEEC728"/>
    <w:lvl w:ilvl="0" w:tplc="BCB4F8AA">
      <w:start w:val="2"/>
      <w:numFmt w:val="low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2" w15:restartNumberingAfterBreak="0">
    <w:nsid w:val="4FD9097B"/>
    <w:multiLevelType w:val="hybridMultilevel"/>
    <w:tmpl w:val="1CAEBBE0"/>
    <w:lvl w:ilvl="0" w:tplc="9932B7F0">
      <w:start w:val="2"/>
      <w:numFmt w:val="lowerLetter"/>
      <w:lvlText w:val="%1)"/>
      <w:lvlJc w:val="left"/>
      <w:pPr>
        <w:ind w:left="2149" w:hanging="360"/>
      </w:pPr>
      <w:rPr>
        <w:rFonts w:hint="default"/>
      </w:rPr>
    </w:lvl>
    <w:lvl w:ilvl="1" w:tplc="2C0A0019" w:tentative="1">
      <w:start w:val="1"/>
      <w:numFmt w:val="lowerLetter"/>
      <w:lvlText w:val="%2."/>
      <w:lvlJc w:val="left"/>
      <w:pPr>
        <w:ind w:left="2869" w:hanging="360"/>
      </w:pPr>
    </w:lvl>
    <w:lvl w:ilvl="2" w:tplc="2C0A001B" w:tentative="1">
      <w:start w:val="1"/>
      <w:numFmt w:val="lowerRoman"/>
      <w:lvlText w:val="%3."/>
      <w:lvlJc w:val="right"/>
      <w:pPr>
        <w:ind w:left="3589" w:hanging="180"/>
      </w:pPr>
    </w:lvl>
    <w:lvl w:ilvl="3" w:tplc="2C0A000F" w:tentative="1">
      <w:start w:val="1"/>
      <w:numFmt w:val="decimal"/>
      <w:lvlText w:val="%4."/>
      <w:lvlJc w:val="left"/>
      <w:pPr>
        <w:ind w:left="4309" w:hanging="360"/>
      </w:pPr>
    </w:lvl>
    <w:lvl w:ilvl="4" w:tplc="2C0A0019" w:tentative="1">
      <w:start w:val="1"/>
      <w:numFmt w:val="lowerLetter"/>
      <w:lvlText w:val="%5."/>
      <w:lvlJc w:val="left"/>
      <w:pPr>
        <w:ind w:left="5029" w:hanging="360"/>
      </w:pPr>
    </w:lvl>
    <w:lvl w:ilvl="5" w:tplc="2C0A001B" w:tentative="1">
      <w:start w:val="1"/>
      <w:numFmt w:val="lowerRoman"/>
      <w:lvlText w:val="%6."/>
      <w:lvlJc w:val="right"/>
      <w:pPr>
        <w:ind w:left="5749" w:hanging="180"/>
      </w:pPr>
    </w:lvl>
    <w:lvl w:ilvl="6" w:tplc="2C0A000F" w:tentative="1">
      <w:start w:val="1"/>
      <w:numFmt w:val="decimal"/>
      <w:lvlText w:val="%7."/>
      <w:lvlJc w:val="left"/>
      <w:pPr>
        <w:ind w:left="6469" w:hanging="360"/>
      </w:pPr>
    </w:lvl>
    <w:lvl w:ilvl="7" w:tplc="2C0A0019" w:tentative="1">
      <w:start w:val="1"/>
      <w:numFmt w:val="lowerLetter"/>
      <w:lvlText w:val="%8."/>
      <w:lvlJc w:val="left"/>
      <w:pPr>
        <w:ind w:left="7189" w:hanging="360"/>
      </w:pPr>
    </w:lvl>
    <w:lvl w:ilvl="8" w:tplc="2C0A001B" w:tentative="1">
      <w:start w:val="1"/>
      <w:numFmt w:val="lowerRoman"/>
      <w:lvlText w:val="%9."/>
      <w:lvlJc w:val="right"/>
      <w:pPr>
        <w:ind w:left="7909" w:hanging="180"/>
      </w:pPr>
    </w:lvl>
  </w:abstractNum>
  <w:abstractNum w:abstractNumId="3" w15:restartNumberingAfterBreak="0">
    <w:nsid w:val="57B90B9C"/>
    <w:multiLevelType w:val="hybridMultilevel"/>
    <w:tmpl w:val="F4EC8F7C"/>
    <w:lvl w:ilvl="0" w:tplc="CB46D63A">
      <w:start w:val="2"/>
      <w:numFmt w:val="upperLetter"/>
      <w:lvlText w:val="%1)"/>
      <w:lvlJc w:val="left"/>
      <w:pPr>
        <w:ind w:left="2149" w:hanging="360"/>
      </w:pPr>
      <w:rPr>
        <w:rFonts w:hint="default"/>
      </w:rPr>
    </w:lvl>
    <w:lvl w:ilvl="1" w:tplc="2C0A0019" w:tentative="1">
      <w:start w:val="1"/>
      <w:numFmt w:val="lowerLetter"/>
      <w:lvlText w:val="%2."/>
      <w:lvlJc w:val="left"/>
      <w:pPr>
        <w:ind w:left="2869" w:hanging="360"/>
      </w:pPr>
    </w:lvl>
    <w:lvl w:ilvl="2" w:tplc="2C0A001B" w:tentative="1">
      <w:start w:val="1"/>
      <w:numFmt w:val="lowerRoman"/>
      <w:lvlText w:val="%3."/>
      <w:lvlJc w:val="right"/>
      <w:pPr>
        <w:ind w:left="3589" w:hanging="180"/>
      </w:pPr>
    </w:lvl>
    <w:lvl w:ilvl="3" w:tplc="2C0A000F" w:tentative="1">
      <w:start w:val="1"/>
      <w:numFmt w:val="decimal"/>
      <w:lvlText w:val="%4."/>
      <w:lvlJc w:val="left"/>
      <w:pPr>
        <w:ind w:left="4309" w:hanging="360"/>
      </w:pPr>
    </w:lvl>
    <w:lvl w:ilvl="4" w:tplc="2C0A0019" w:tentative="1">
      <w:start w:val="1"/>
      <w:numFmt w:val="lowerLetter"/>
      <w:lvlText w:val="%5."/>
      <w:lvlJc w:val="left"/>
      <w:pPr>
        <w:ind w:left="5029" w:hanging="360"/>
      </w:pPr>
    </w:lvl>
    <w:lvl w:ilvl="5" w:tplc="2C0A001B" w:tentative="1">
      <w:start w:val="1"/>
      <w:numFmt w:val="lowerRoman"/>
      <w:lvlText w:val="%6."/>
      <w:lvlJc w:val="right"/>
      <w:pPr>
        <w:ind w:left="5749" w:hanging="180"/>
      </w:pPr>
    </w:lvl>
    <w:lvl w:ilvl="6" w:tplc="2C0A000F" w:tentative="1">
      <w:start w:val="1"/>
      <w:numFmt w:val="decimal"/>
      <w:lvlText w:val="%7."/>
      <w:lvlJc w:val="left"/>
      <w:pPr>
        <w:ind w:left="6469" w:hanging="360"/>
      </w:pPr>
    </w:lvl>
    <w:lvl w:ilvl="7" w:tplc="2C0A0019" w:tentative="1">
      <w:start w:val="1"/>
      <w:numFmt w:val="lowerLetter"/>
      <w:lvlText w:val="%8."/>
      <w:lvlJc w:val="left"/>
      <w:pPr>
        <w:ind w:left="7189" w:hanging="360"/>
      </w:pPr>
    </w:lvl>
    <w:lvl w:ilvl="8" w:tplc="2C0A001B" w:tentative="1">
      <w:start w:val="1"/>
      <w:numFmt w:val="lowerRoman"/>
      <w:lvlText w:val="%9."/>
      <w:lvlJc w:val="right"/>
      <w:pPr>
        <w:ind w:left="7909" w:hanging="180"/>
      </w:pPr>
    </w:lvl>
  </w:abstractNum>
  <w:abstractNum w:abstractNumId="4" w15:restartNumberingAfterBreak="0">
    <w:nsid w:val="62273583"/>
    <w:multiLevelType w:val="hybridMultilevel"/>
    <w:tmpl w:val="DB143388"/>
    <w:lvl w:ilvl="0" w:tplc="480686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9E7762F"/>
    <w:multiLevelType w:val="hybridMultilevel"/>
    <w:tmpl w:val="FA4A7788"/>
    <w:lvl w:ilvl="0" w:tplc="17B272E4">
      <w:start w:val="2"/>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40249974">
    <w:abstractNumId w:val="4"/>
  </w:num>
  <w:num w:numId="2" w16cid:durableId="1269236728">
    <w:abstractNumId w:val="1"/>
  </w:num>
  <w:num w:numId="3" w16cid:durableId="1231429379">
    <w:abstractNumId w:val="0"/>
  </w:num>
  <w:num w:numId="4" w16cid:durableId="569727894">
    <w:abstractNumId w:val="2"/>
  </w:num>
  <w:num w:numId="5" w16cid:durableId="1678732084">
    <w:abstractNumId w:val="3"/>
  </w:num>
  <w:num w:numId="6" w16cid:durableId="2066559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2B"/>
    <w:rsid w:val="000E2E2B"/>
    <w:rsid w:val="000F2A97"/>
    <w:rsid w:val="00146F08"/>
    <w:rsid w:val="00266DD1"/>
    <w:rsid w:val="00870BC8"/>
    <w:rsid w:val="00917188"/>
    <w:rsid w:val="00963DF1"/>
    <w:rsid w:val="00A46370"/>
    <w:rsid w:val="00C44489"/>
    <w:rsid w:val="00FA07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AA4B"/>
  <w15:chartTrackingRefBased/>
  <w15:docId w15:val="{247A053B-9966-4E8C-968B-CE2F7AC2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2B"/>
  </w:style>
  <w:style w:type="paragraph" w:styleId="Ttulo1">
    <w:name w:val="heading 1"/>
    <w:basedOn w:val="Normal"/>
    <w:next w:val="Normal"/>
    <w:link w:val="Ttulo1Car"/>
    <w:uiPriority w:val="9"/>
    <w:qFormat/>
    <w:rsid w:val="000E2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2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2E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2E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2E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2E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2E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2E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2E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2E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2E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2E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2E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2E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2E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2E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2E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2E2B"/>
    <w:rPr>
      <w:rFonts w:eastAsiaTheme="majorEastAsia" w:cstheme="majorBidi"/>
      <w:color w:val="272727" w:themeColor="text1" w:themeTint="D8"/>
    </w:rPr>
  </w:style>
  <w:style w:type="paragraph" w:styleId="Ttulo">
    <w:name w:val="Title"/>
    <w:basedOn w:val="Normal"/>
    <w:next w:val="Normal"/>
    <w:link w:val="TtuloCar"/>
    <w:uiPriority w:val="10"/>
    <w:qFormat/>
    <w:rsid w:val="000E2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2E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2E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2E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2E2B"/>
    <w:pPr>
      <w:spacing w:before="160"/>
      <w:jc w:val="center"/>
    </w:pPr>
    <w:rPr>
      <w:i/>
      <w:iCs/>
      <w:color w:val="404040" w:themeColor="text1" w:themeTint="BF"/>
    </w:rPr>
  </w:style>
  <w:style w:type="character" w:customStyle="1" w:styleId="CitaCar">
    <w:name w:val="Cita Car"/>
    <w:basedOn w:val="Fuentedeprrafopredeter"/>
    <w:link w:val="Cita"/>
    <w:uiPriority w:val="29"/>
    <w:rsid w:val="000E2E2B"/>
    <w:rPr>
      <w:i/>
      <w:iCs/>
      <w:color w:val="404040" w:themeColor="text1" w:themeTint="BF"/>
    </w:rPr>
  </w:style>
  <w:style w:type="paragraph" w:styleId="Prrafodelista">
    <w:name w:val="List Paragraph"/>
    <w:basedOn w:val="Normal"/>
    <w:uiPriority w:val="34"/>
    <w:qFormat/>
    <w:rsid w:val="000E2E2B"/>
    <w:pPr>
      <w:ind w:left="720"/>
      <w:contextualSpacing/>
    </w:pPr>
  </w:style>
  <w:style w:type="character" w:styleId="nfasisintenso">
    <w:name w:val="Intense Emphasis"/>
    <w:basedOn w:val="Fuentedeprrafopredeter"/>
    <w:uiPriority w:val="21"/>
    <w:qFormat/>
    <w:rsid w:val="000E2E2B"/>
    <w:rPr>
      <w:i/>
      <w:iCs/>
      <w:color w:val="0F4761" w:themeColor="accent1" w:themeShade="BF"/>
    </w:rPr>
  </w:style>
  <w:style w:type="paragraph" w:styleId="Citadestacada">
    <w:name w:val="Intense Quote"/>
    <w:basedOn w:val="Normal"/>
    <w:next w:val="Normal"/>
    <w:link w:val="CitadestacadaCar"/>
    <w:uiPriority w:val="30"/>
    <w:qFormat/>
    <w:rsid w:val="000E2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2E2B"/>
    <w:rPr>
      <w:i/>
      <w:iCs/>
      <w:color w:val="0F4761" w:themeColor="accent1" w:themeShade="BF"/>
    </w:rPr>
  </w:style>
  <w:style w:type="character" w:styleId="Referenciaintensa">
    <w:name w:val="Intense Reference"/>
    <w:basedOn w:val="Fuentedeprrafopredeter"/>
    <w:uiPriority w:val="32"/>
    <w:qFormat/>
    <w:rsid w:val="000E2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5</cp:revision>
  <dcterms:created xsi:type="dcterms:W3CDTF">2024-08-12T02:47:00Z</dcterms:created>
  <dcterms:modified xsi:type="dcterms:W3CDTF">2024-08-15T19:52:00Z</dcterms:modified>
</cp:coreProperties>
</file>