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FE5B9D" w14:textId="743AB5F2" w:rsidR="00F81239" w:rsidRDefault="00F81239" w:rsidP="007C5EFB">
      <w:pPr>
        <w:spacing w:line="360" w:lineRule="auto"/>
        <w:jc w:val="center"/>
        <w:rPr>
          <w:rFonts w:ascii="Cambria" w:hAnsi="Cambria"/>
          <w:b/>
          <w:bCs/>
          <w:sz w:val="24"/>
          <w:szCs w:val="24"/>
          <w:u w:val="single"/>
          <w:lang w:val="es-ES"/>
        </w:rPr>
      </w:pPr>
      <w:r>
        <w:rPr>
          <w:rFonts w:ascii="Cambria" w:hAnsi="Cambria"/>
          <w:b/>
          <w:bCs/>
          <w:sz w:val="24"/>
          <w:szCs w:val="24"/>
          <w:u w:val="single"/>
          <w:lang w:val="es-ES"/>
        </w:rPr>
        <w:t>CONCLUSIONES JOR</w:t>
      </w:r>
      <w:r w:rsidR="007C5EFB">
        <w:rPr>
          <w:rFonts w:ascii="Cambria" w:hAnsi="Cambria"/>
          <w:b/>
          <w:bCs/>
          <w:sz w:val="24"/>
          <w:szCs w:val="24"/>
          <w:u w:val="single"/>
          <w:lang w:val="es-ES"/>
        </w:rPr>
        <w:t>NADAS DEUDAS DE DINERO Y VALOR</w:t>
      </w:r>
    </w:p>
    <w:p w14:paraId="50158E38" w14:textId="77777777" w:rsidR="00F81239" w:rsidRDefault="00F81239" w:rsidP="00F81239">
      <w:pPr>
        <w:spacing w:line="360" w:lineRule="auto"/>
        <w:ind w:firstLine="708"/>
        <w:jc w:val="both"/>
      </w:pPr>
    </w:p>
    <w:p w14:paraId="5F70B0C2" w14:textId="287674B3" w:rsidR="00F81239" w:rsidRDefault="00F81239" w:rsidP="00F81239">
      <w:pPr>
        <w:spacing w:line="360" w:lineRule="auto"/>
        <w:jc w:val="both"/>
      </w:pPr>
      <w:r>
        <w:rPr>
          <w:rFonts w:ascii="Cambria" w:hAnsi="Cambria"/>
          <w:sz w:val="24"/>
          <w:szCs w:val="24"/>
          <w:lang w:val="es-ES"/>
        </w:rPr>
        <w:t>1) El proceso inflacionario estructural que padece nuestro país produce, como hecho notorio, la manifiesta y pronunciada disminución del valor de cambio de la moneda nacional.</w:t>
      </w:r>
    </w:p>
    <w:p w14:paraId="55014969" w14:textId="77777777" w:rsidR="00F81239" w:rsidRDefault="00F81239" w:rsidP="00F81239">
      <w:pPr>
        <w:spacing w:line="360" w:lineRule="auto"/>
        <w:jc w:val="both"/>
        <w:rPr>
          <w:rFonts w:ascii="Cambria" w:hAnsi="Cambria"/>
          <w:sz w:val="24"/>
          <w:szCs w:val="24"/>
          <w:lang w:val="es-ES"/>
        </w:rPr>
      </w:pPr>
    </w:p>
    <w:p w14:paraId="0139F964" w14:textId="0CCACEC9" w:rsidR="00F81239" w:rsidRDefault="00F81239" w:rsidP="00F81239">
      <w:pPr>
        <w:spacing w:line="360" w:lineRule="auto"/>
        <w:jc w:val="both"/>
      </w:pPr>
      <w:r>
        <w:rPr>
          <w:rFonts w:ascii="Cambria" w:hAnsi="Cambria"/>
          <w:sz w:val="24"/>
          <w:szCs w:val="24"/>
          <w:lang w:val="es-ES"/>
        </w:rPr>
        <w:t xml:space="preserve">2) El Derecho, como técnica de pacificación social, como instrumento estructurado para la solución de los conflictos que se suscitan en el seno de la sociedad debe imperiosamente, para propender a la consagración del valor superior de la Justicia en los casos concretos aprehender el mencionado presupuesto de hecho, mediante la adopción de diferentes mecanismos tendientes a paliar los efectos deletéreos originados por el deterioro del signo monetario.  </w:t>
      </w:r>
    </w:p>
    <w:p w14:paraId="5BAB1AEE" w14:textId="77777777" w:rsidR="00F81239" w:rsidRDefault="00F81239" w:rsidP="00F81239">
      <w:pPr>
        <w:spacing w:line="360" w:lineRule="auto"/>
        <w:jc w:val="both"/>
        <w:rPr>
          <w:rFonts w:ascii="Cambria" w:hAnsi="Cambria"/>
          <w:sz w:val="24"/>
          <w:szCs w:val="24"/>
        </w:rPr>
      </w:pPr>
    </w:p>
    <w:p w14:paraId="2EF995D3" w14:textId="1C03C8A2" w:rsidR="00F81239" w:rsidRDefault="00F81239" w:rsidP="00F81239">
      <w:pPr>
        <w:spacing w:line="360" w:lineRule="auto"/>
        <w:jc w:val="both"/>
        <w:rPr>
          <w:rFonts w:ascii="Cambria" w:hAnsi="Cambria"/>
          <w:sz w:val="24"/>
          <w:szCs w:val="24"/>
          <w:lang w:val="es-ES"/>
        </w:rPr>
      </w:pPr>
      <w:r>
        <w:rPr>
          <w:rFonts w:ascii="Cambria" w:hAnsi="Cambria"/>
          <w:sz w:val="24"/>
          <w:szCs w:val="24"/>
        </w:rPr>
        <w:t xml:space="preserve">3) </w:t>
      </w:r>
      <w:r>
        <w:rPr>
          <w:rFonts w:ascii="Cambria" w:hAnsi="Cambria"/>
          <w:sz w:val="24"/>
          <w:szCs w:val="24"/>
          <w:lang w:val="es-ES"/>
        </w:rPr>
        <w:t>En tal dirección, resulta conducente recurrir a los numerosos antecedentes alumbrados en las décadas del 70 y 80. En dicho período y a pesar de la vigencia de un sistema normativo de neto perfil nominalista (arts. 619,</w:t>
      </w:r>
      <w:r w:rsidR="00DE5EAE">
        <w:rPr>
          <w:rFonts w:ascii="Cambria" w:hAnsi="Cambria"/>
          <w:sz w:val="24"/>
          <w:szCs w:val="24"/>
          <w:lang w:val="es-ES"/>
        </w:rPr>
        <w:t xml:space="preserve"> </w:t>
      </w:r>
      <w:r>
        <w:rPr>
          <w:rFonts w:ascii="Cambria" w:hAnsi="Cambria"/>
          <w:sz w:val="24"/>
          <w:szCs w:val="24"/>
          <w:lang w:val="es-ES"/>
        </w:rPr>
        <w:t>621,</w:t>
      </w:r>
      <w:r w:rsidR="00DE5EAE">
        <w:rPr>
          <w:rFonts w:ascii="Cambria" w:hAnsi="Cambria"/>
          <w:sz w:val="24"/>
          <w:szCs w:val="24"/>
          <w:lang w:val="es-ES"/>
        </w:rPr>
        <w:t xml:space="preserve"> </w:t>
      </w:r>
      <w:r>
        <w:rPr>
          <w:rFonts w:ascii="Cambria" w:hAnsi="Cambria"/>
          <w:sz w:val="24"/>
          <w:szCs w:val="24"/>
          <w:lang w:val="es-ES"/>
        </w:rPr>
        <w:t>622 y 623 del Código Civil) la doctrina y jurisprudencia vernáculas dieron a luz un sistema finalísticamente valorista, a fin de compensar al acreedor por la afectación patrimonial causada por el mencionado fenómeno de la desvalorización monetaria.</w:t>
      </w:r>
    </w:p>
    <w:p w14:paraId="655A65C8" w14:textId="77777777" w:rsidR="00F81239" w:rsidRDefault="00F81239" w:rsidP="00F81239">
      <w:pPr>
        <w:spacing w:line="360" w:lineRule="auto"/>
        <w:jc w:val="both"/>
        <w:rPr>
          <w:rFonts w:ascii="Cambria" w:hAnsi="Cambria"/>
          <w:sz w:val="24"/>
          <w:szCs w:val="24"/>
          <w:lang w:val="es-ES"/>
        </w:rPr>
      </w:pPr>
    </w:p>
    <w:p w14:paraId="1C11D30D" w14:textId="231FFAE3" w:rsidR="00F81239" w:rsidRDefault="00F81239" w:rsidP="00F81239">
      <w:pPr>
        <w:spacing w:line="360" w:lineRule="auto"/>
        <w:jc w:val="both"/>
      </w:pPr>
      <w:r>
        <w:rPr>
          <w:rFonts w:ascii="Cambria" w:hAnsi="Cambria"/>
          <w:sz w:val="24"/>
          <w:szCs w:val="24"/>
          <w:lang w:val="es-ES"/>
        </w:rPr>
        <w:t>4) Ello tanto en la etapa de la deuda dineraria como en la de responsabilidad civil (art.</w:t>
      </w:r>
      <w:r w:rsidR="00DE5EAE">
        <w:rPr>
          <w:rFonts w:ascii="Cambria" w:hAnsi="Cambria"/>
          <w:sz w:val="24"/>
          <w:szCs w:val="24"/>
          <w:lang w:val="es-ES"/>
        </w:rPr>
        <w:t xml:space="preserve"> </w:t>
      </w:r>
      <w:r>
        <w:rPr>
          <w:rFonts w:ascii="Cambria" w:hAnsi="Cambria"/>
          <w:sz w:val="24"/>
          <w:szCs w:val="24"/>
          <w:lang w:val="es-ES"/>
        </w:rPr>
        <w:t>724 del actual CCCN), mediante la indistinta o acumulativa aplicación de normas constitucionales de jerarquía superior (art.</w:t>
      </w:r>
      <w:r w:rsidR="00DE5EAE">
        <w:rPr>
          <w:rFonts w:ascii="Cambria" w:hAnsi="Cambria"/>
          <w:sz w:val="24"/>
          <w:szCs w:val="24"/>
          <w:lang w:val="es-ES"/>
        </w:rPr>
        <w:t xml:space="preserve"> </w:t>
      </w:r>
      <w:r>
        <w:rPr>
          <w:rFonts w:ascii="Cambria" w:hAnsi="Cambria"/>
          <w:sz w:val="24"/>
          <w:szCs w:val="24"/>
          <w:lang w:val="es-ES"/>
        </w:rPr>
        <w:t xml:space="preserve">17 de la CN) y/o de los principios generales del derecho privado, inherentes a la contratación y al sistema de responsabilidad reparatoria. </w:t>
      </w:r>
    </w:p>
    <w:p w14:paraId="05A2D46B" w14:textId="77777777" w:rsidR="00F81239" w:rsidRDefault="00F81239" w:rsidP="00F81239">
      <w:pPr>
        <w:spacing w:line="360" w:lineRule="auto"/>
        <w:jc w:val="both"/>
        <w:rPr>
          <w:rFonts w:ascii="Cambria" w:hAnsi="Cambria"/>
          <w:sz w:val="24"/>
          <w:szCs w:val="24"/>
          <w:lang w:val="es-ES"/>
        </w:rPr>
      </w:pPr>
    </w:p>
    <w:p w14:paraId="72DA6B5B" w14:textId="57FFA67C" w:rsidR="00F81239" w:rsidRDefault="00F81239" w:rsidP="00F81239">
      <w:pPr>
        <w:spacing w:line="360" w:lineRule="auto"/>
        <w:jc w:val="both"/>
      </w:pPr>
      <w:r>
        <w:rPr>
          <w:rFonts w:ascii="Cambria" w:hAnsi="Cambria"/>
          <w:sz w:val="24"/>
          <w:szCs w:val="24"/>
          <w:lang w:val="es-ES"/>
        </w:rPr>
        <w:t xml:space="preserve">5)  La existencia de una realidad notoriamente similar a la de aquel período, exige que los diferentes operadores jurídicos deban propender a la consagración de un sistema tuitivo del valor de cambio del crédito dinerario. Ello con sustento en las normas consagradas en el ordenamiento jurídico vigente, a saber: </w:t>
      </w:r>
    </w:p>
    <w:p w14:paraId="3BDFFFB6" w14:textId="53D8CA7B" w:rsidR="00F81239" w:rsidRDefault="00F81239" w:rsidP="00F81239">
      <w:pPr>
        <w:spacing w:line="360" w:lineRule="auto"/>
        <w:jc w:val="both"/>
      </w:pPr>
      <w:r>
        <w:rPr>
          <w:rFonts w:ascii="Cambria" w:hAnsi="Cambria"/>
          <w:sz w:val="24"/>
          <w:szCs w:val="24"/>
          <w:lang w:val="es-ES"/>
        </w:rPr>
        <w:t>5.1) La consagración normativa de las denominadas deudas de valor (art.</w:t>
      </w:r>
      <w:r w:rsidR="00DE5EAE">
        <w:rPr>
          <w:rFonts w:ascii="Cambria" w:hAnsi="Cambria"/>
          <w:sz w:val="24"/>
          <w:szCs w:val="24"/>
          <w:lang w:val="es-ES"/>
        </w:rPr>
        <w:t xml:space="preserve"> </w:t>
      </w:r>
      <w:r>
        <w:rPr>
          <w:rFonts w:ascii="Cambria" w:hAnsi="Cambria"/>
          <w:sz w:val="24"/>
          <w:szCs w:val="24"/>
          <w:lang w:val="es-ES"/>
        </w:rPr>
        <w:t xml:space="preserve">772 del CCCN) implica que el objeto obligacional resulta diferente a las de dinero.  En las mismas el deudor, para cumplimentar con el principio medular de integralidad del </w:t>
      </w:r>
      <w:r>
        <w:rPr>
          <w:rFonts w:ascii="Cambria" w:hAnsi="Cambria"/>
          <w:sz w:val="24"/>
          <w:szCs w:val="24"/>
          <w:lang w:val="es-ES"/>
        </w:rPr>
        <w:lastRenderedPageBreak/>
        <w:t>pago (art</w:t>
      </w:r>
      <w:r w:rsidR="00DE5EAE">
        <w:rPr>
          <w:rFonts w:ascii="Cambria" w:hAnsi="Cambria"/>
          <w:sz w:val="24"/>
          <w:szCs w:val="24"/>
          <w:lang w:val="es-ES"/>
        </w:rPr>
        <w:t>.</w:t>
      </w:r>
      <w:r>
        <w:rPr>
          <w:rFonts w:ascii="Cambria" w:hAnsi="Cambria"/>
          <w:sz w:val="24"/>
          <w:szCs w:val="24"/>
          <w:lang w:val="es-ES"/>
        </w:rPr>
        <w:t xml:space="preserve"> </w:t>
      </w:r>
      <w:r w:rsidR="00137640">
        <w:rPr>
          <w:rFonts w:ascii="Cambria" w:hAnsi="Cambria"/>
          <w:sz w:val="24"/>
          <w:szCs w:val="24"/>
          <w:lang w:val="es-ES"/>
        </w:rPr>
        <w:t>869</w:t>
      </w:r>
      <w:bookmarkStart w:id="0" w:name="_GoBack"/>
      <w:bookmarkEnd w:id="0"/>
      <w:r>
        <w:rPr>
          <w:rFonts w:ascii="Cambria" w:hAnsi="Cambria"/>
          <w:sz w:val="24"/>
          <w:szCs w:val="24"/>
          <w:lang w:val="es-ES"/>
        </w:rPr>
        <w:t xml:space="preserve"> CCCN)</w:t>
      </w:r>
      <w:r>
        <w:rPr>
          <w:lang w:val="es-ES"/>
        </w:rPr>
        <w:t xml:space="preserve"> d</w:t>
      </w:r>
      <w:r>
        <w:rPr>
          <w:rFonts w:ascii="Cambria" w:hAnsi="Cambria"/>
          <w:sz w:val="24"/>
          <w:szCs w:val="24"/>
          <w:lang w:val="es-ES"/>
        </w:rPr>
        <w:t>ebe entregar al acreedor una cantidad de moneda nacional equivalente al valor actualizado implicado en el caso</w:t>
      </w:r>
      <w:r w:rsidR="00DE5EAE">
        <w:rPr>
          <w:rFonts w:ascii="Cambria" w:hAnsi="Cambria"/>
          <w:sz w:val="24"/>
          <w:szCs w:val="24"/>
          <w:lang w:val="es-ES"/>
        </w:rPr>
        <w:t>.</w:t>
      </w:r>
      <w:r>
        <w:rPr>
          <w:rFonts w:ascii="Cambria" w:hAnsi="Cambria"/>
          <w:sz w:val="24"/>
          <w:szCs w:val="24"/>
          <w:lang w:val="es-ES"/>
        </w:rPr>
        <w:t xml:space="preserve"> </w:t>
      </w:r>
    </w:p>
    <w:p w14:paraId="70ECB5F0" w14:textId="41B34132" w:rsidR="00F81239" w:rsidRDefault="00F81239" w:rsidP="00F81239">
      <w:pPr>
        <w:spacing w:line="360" w:lineRule="auto"/>
        <w:jc w:val="both"/>
        <w:rPr>
          <w:rFonts w:ascii="Cambria" w:hAnsi="Cambria"/>
          <w:sz w:val="24"/>
          <w:szCs w:val="24"/>
          <w:lang w:val="es-ES"/>
        </w:rPr>
      </w:pPr>
      <w:r>
        <w:rPr>
          <w:rFonts w:ascii="Cambria" w:hAnsi="Cambria"/>
          <w:sz w:val="24"/>
          <w:szCs w:val="24"/>
        </w:rPr>
        <w:t>5.2</w:t>
      </w:r>
      <w:r w:rsidR="00DE5EAE">
        <w:rPr>
          <w:rFonts w:ascii="Cambria" w:hAnsi="Cambria"/>
          <w:sz w:val="24"/>
          <w:szCs w:val="24"/>
        </w:rPr>
        <w:t>.</w:t>
      </w:r>
      <w:r>
        <w:rPr>
          <w:rFonts w:ascii="Cambria" w:hAnsi="Cambria"/>
          <w:sz w:val="24"/>
          <w:szCs w:val="24"/>
        </w:rPr>
        <w:t xml:space="preserve"> </w:t>
      </w:r>
      <w:r>
        <w:rPr>
          <w:rFonts w:ascii="Cambria" w:hAnsi="Cambria"/>
          <w:sz w:val="24"/>
          <w:szCs w:val="24"/>
          <w:lang w:val="es-ES"/>
        </w:rPr>
        <w:t xml:space="preserve">En lo referido a la deuda estrictamente dineraria: </w:t>
      </w:r>
    </w:p>
    <w:p w14:paraId="33EE69F9" w14:textId="77777777" w:rsidR="00F81239" w:rsidRDefault="00F81239" w:rsidP="00F81239">
      <w:pPr>
        <w:spacing w:line="360" w:lineRule="auto"/>
        <w:jc w:val="both"/>
        <w:rPr>
          <w:rFonts w:ascii="Cambria" w:hAnsi="Cambria"/>
          <w:sz w:val="24"/>
          <w:szCs w:val="24"/>
          <w:lang w:val="es-ES"/>
        </w:rPr>
      </w:pPr>
      <w:r>
        <w:rPr>
          <w:rFonts w:ascii="Cambria" w:hAnsi="Cambria"/>
          <w:sz w:val="24"/>
          <w:szCs w:val="24"/>
          <w:lang w:val="es-ES"/>
        </w:rPr>
        <w:t xml:space="preserve">Etapa de la deuda: </w:t>
      </w:r>
    </w:p>
    <w:p w14:paraId="078B8B5F" w14:textId="7F21C4F0" w:rsidR="00F81239" w:rsidRDefault="00F81239" w:rsidP="00F81239">
      <w:pPr>
        <w:spacing w:line="360" w:lineRule="auto"/>
        <w:jc w:val="both"/>
      </w:pPr>
      <w:r>
        <w:rPr>
          <w:rFonts w:ascii="Cambria" w:hAnsi="Cambria"/>
          <w:sz w:val="24"/>
          <w:szCs w:val="24"/>
          <w:lang w:val="es-ES"/>
        </w:rPr>
        <w:t>a) Declaración de inconstitucionalidad del art. 766 del CCCN, por violación de la garantía de propiedad consagrada en el artículo 17 de la C</w:t>
      </w:r>
      <w:r w:rsidR="00DE5EAE">
        <w:rPr>
          <w:rFonts w:ascii="Cambria" w:hAnsi="Cambria"/>
          <w:sz w:val="24"/>
          <w:szCs w:val="24"/>
          <w:lang w:val="es-ES"/>
        </w:rPr>
        <w:t>N</w:t>
      </w:r>
      <w:r>
        <w:rPr>
          <w:rFonts w:ascii="Cambria" w:hAnsi="Cambria"/>
          <w:sz w:val="24"/>
          <w:szCs w:val="24"/>
          <w:lang w:val="es-ES"/>
        </w:rPr>
        <w:t>. Ello, al no tipificarse el principio de integralidad del pago (art.</w:t>
      </w:r>
      <w:r w:rsidR="00DE5EAE">
        <w:rPr>
          <w:rFonts w:ascii="Cambria" w:hAnsi="Cambria"/>
          <w:sz w:val="24"/>
          <w:szCs w:val="24"/>
          <w:lang w:val="es-ES"/>
        </w:rPr>
        <w:t xml:space="preserve"> </w:t>
      </w:r>
      <w:r>
        <w:rPr>
          <w:rFonts w:ascii="Cambria" w:hAnsi="Cambria"/>
          <w:sz w:val="24"/>
          <w:szCs w:val="24"/>
          <w:lang w:val="es-ES"/>
        </w:rPr>
        <w:t xml:space="preserve">869 CCCN) mediante la entrega de la cantidad nominal de dinero contratada y de los intereses compensatorios que se hubieren pactado. </w:t>
      </w:r>
    </w:p>
    <w:p w14:paraId="0F6E6374" w14:textId="08644C26" w:rsidR="00F81239" w:rsidRDefault="00F81239" w:rsidP="00F81239">
      <w:pPr>
        <w:spacing w:line="360" w:lineRule="auto"/>
        <w:jc w:val="both"/>
      </w:pPr>
      <w:r>
        <w:rPr>
          <w:rFonts w:ascii="Cambria" w:hAnsi="Cambria"/>
          <w:sz w:val="24"/>
          <w:szCs w:val="24"/>
          <w:lang w:val="es-ES"/>
        </w:rPr>
        <w:t>b) Paralela aplicación de los principios generales del derecho privado (buena fe, art. 9 y 961 CCCN); abuso del derecho (art.</w:t>
      </w:r>
      <w:r w:rsidR="00DE5EAE">
        <w:rPr>
          <w:rFonts w:ascii="Cambria" w:hAnsi="Cambria"/>
          <w:sz w:val="24"/>
          <w:szCs w:val="24"/>
          <w:lang w:val="es-ES"/>
        </w:rPr>
        <w:t xml:space="preserve"> </w:t>
      </w:r>
      <w:r>
        <w:rPr>
          <w:rFonts w:ascii="Cambria" w:hAnsi="Cambria"/>
          <w:sz w:val="24"/>
          <w:szCs w:val="24"/>
          <w:lang w:val="es-ES"/>
        </w:rPr>
        <w:t>10 CCCN); frustración de la finalidad (art.</w:t>
      </w:r>
      <w:r w:rsidR="00DE5EAE">
        <w:rPr>
          <w:rFonts w:ascii="Cambria" w:hAnsi="Cambria"/>
          <w:sz w:val="24"/>
          <w:szCs w:val="24"/>
          <w:lang w:val="es-ES"/>
        </w:rPr>
        <w:t xml:space="preserve"> </w:t>
      </w:r>
      <w:r>
        <w:rPr>
          <w:rFonts w:ascii="Cambria" w:hAnsi="Cambria"/>
          <w:sz w:val="24"/>
          <w:szCs w:val="24"/>
          <w:lang w:val="es-ES"/>
        </w:rPr>
        <w:t>1090 CCCN); enriquecimiento sin causa</w:t>
      </w:r>
      <w:r w:rsidR="00DE5EAE">
        <w:rPr>
          <w:rFonts w:ascii="Cambria" w:hAnsi="Cambria"/>
          <w:sz w:val="24"/>
          <w:szCs w:val="24"/>
          <w:lang w:val="es-ES"/>
        </w:rPr>
        <w:t xml:space="preserve"> </w:t>
      </w:r>
      <w:r>
        <w:rPr>
          <w:rFonts w:ascii="Cambria" w:hAnsi="Cambria"/>
          <w:sz w:val="24"/>
          <w:szCs w:val="24"/>
          <w:lang w:val="es-ES"/>
        </w:rPr>
        <w:t>(arts.</w:t>
      </w:r>
      <w:r w:rsidR="00DE5EAE">
        <w:rPr>
          <w:rFonts w:ascii="Cambria" w:hAnsi="Cambria"/>
          <w:sz w:val="24"/>
          <w:szCs w:val="24"/>
          <w:lang w:val="es-ES"/>
        </w:rPr>
        <w:t xml:space="preserve"> </w:t>
      </w:r>
      <w:r>
        <w:rPr>
          <w:rFonts w:ascii="Cambria" w:hAnsi="Cambria"/>
          <w:sz w:val="24"/>
          <w:szCs w:val="24"/>
          <w:lang w:val="es-ES"/>
        </w:rPr>
        <w:t>1794/5 CCCN).</w:t>
      </w:r>
    </w:p>
    <w:p w14:paraId="18EA0580" w14:textId="77777777" w:rsidR="00F81239" w:rsidRDefault="00F81239" w:rsidP="00F81239">
      <w:pPr>
        <w:spacing w:line="360" w:lineRule="auto"/>
        <w:jc w:val="both"/>
      </w:pPr>
      <w:r>
        <w:rPr>
          <w:rFonts w:ascii="Cambria" w:hAnsi="Cambria"/>
          <w:sz w:val="24"/>
          <w:szCs w:val="24"/>
          <w:lang w:val="es-ES"/>
        </w:rPr>
        <w:t>Etapa de la responsabilidad civil:</w:t>
      </w:r>
    </w:p>
    <w:p w14:paraId="64E1C75B" w14:textId="2FBE13C7" w:rsidR="00F81239" w:rsidRDefault="00F81239" w:rsidP="00F81239">
      <w:pPr>
        <w:spacing w:line="360" w:lineRule="auto"/>
        <w:jc w:val="both"/>
      </w:pPr>
      <w:r>
        <w:rPr>
          <w:rFonts w:ascii="Cambria" w:hAnsi="Cambria"/>
          <w:sz w:val="24"/>
          <w:szCs w:val="24"/>
          <w:lang w:val="es-ES"/>
        </w:rPr>
        <w:t>a) Mediando incumplimiento obligacional, por aplicación de los principios generales del sistema de responsabilidad civil. Es decir, legitimando al acreedor para obtener la indemnización de los daños adicionales que se encuentren en relación causal adecuada (art.</w:t>
      </w:r>
      <w:r w:rsidR="000014F6">
        <w:rPr>
          <w:rFonts w:ascii="Cambria" w:hAnsi="Cambria"/>
          <w:sz w:val="24"/>
          <w:szCs w:val="24"/>
          <w:lang w:val="es-ES"/>
        </w:rPr>
        <w:t xml:space="preserve"> </w:t>
      </w:r>
      <w:r>
        <w:rPr>
          <w:rFonts w:ascii="Cambria" w:hAnsi="Cambria"/>
          <w:sz w:val="24"/>
          <w:szCs w:val="24"/>
          <w:lang w:val="es-ES"/>
        </w:rPr>
        <w:t>1726 CCCN) con el hecho nocivo, los que resultan acumulables a los intereses moratorios o punitorios establecidos en los arts</w:t>
      </w:r>
      <w:r w:rsidR="000014F6">
        <w:rPr>
          <w:rFonts w:ascii="Cambria" w:hAnsi="Cambria"/>
          <w:sz w:val="24"/>
          <w:szCs w:val="24"/>
          <w:lang w:val="es-ES"/>
        </w:rPr>
        <w:t>.</w:t>
      </w:r>
      <w:r>
        <w:rPr>
          <w:rFonts w:ascii="Cambria" w:hAnsi="Cambria"/>
          <w:sz w:val="24"/>
          <w:szCs w:val="24"/>
          <w:lang w:val="es-ES"/>
        </w:rPr>
        <w:t xml:space="preserve"> 768 y 769 CCCN. (art</w:t>
      </w:r>
      <w:r w:rsidR="000014F6">
        <w:rPr>
          <w:rFonts w:ascii="Cambria" w:hAnsi="Cambria"/>
          <w:sz w:val="24"/>
          <w:szCs w:val="24"/>
          <w:lang w:val="es-ES"/>
        </w:rPr>
        <w:t>s</w:t>
      </w:r>
      <w:r>
        <w:rPr>
          <w:rFonts w:ascii="Cambria" w:hAnsi="Cambria"/>
          <w:sz w:val="24"/>
          <w:szCs w:val="24"/>
          <w:lang w:val="es-ES"/>
        </w:rPr>
        <w:t>.</w:t>
      </w:r>
      <w:r w:rsidR="000014F6">
        <w:rPr>
          <w:rFonts w:ascii="Cambria" w:hAnsi="Cambria"/>
          <w:sz w:val="24"/>
          <w:szCs w:val="24"/>
          <w:lang w:val="es-ES"/>
        </w:rPr>
        <w:t xml:space="preserve"> </w:t>
      </w:r>
      <w:r>
        <w:rPr>
          <w:rFonts w:ascii="Cambria" w:hAnsi="Cambria"/>
          <w:sz w:val="24"/>
          <w:szCs w:val="24"/>
          <w:lang w:val="es-ES"/>
        </w:rPr>
        <w:t>1737,</w:t>
      </w:r>
      <w:r w:rsidR="000014F6">
        <w:rPr>
          <w:rFonts w:ascii="Cambria" w:hAnsi="Cambria"/>
          <w:sz w:val="24"/>
          <w:szCs w:val="24"/>
          <w:lang w:val="es-ES"/>
        </w:rPr>
        <w:t xml:space="preserve"> </w:t>
      </w:r>
      <w:r>
        <w:rPr>
          <w:rFonts w:ascii="Cambria" w:hAnsi="Cambria"/>
          <w:sz w:val="24"/>
          <w:szCs w:val="24"/>
          <w:lang w:val="es-ES"/>
        </w:rPr>
        <w:t>1738,</w:t>
      </w:r>
      <w:r w:rsidR="000014F6">
        <w:rPr>
          <w:rFonts w:ascii="Cambria" w:hAnsi="Cambria"/>
          <w:sz w:val="24"/>
          <w:szCs w:val="24"/>
          <w:lang w:val="es-ES"/>
        </w:rPr>
        <w:t xml:space="preserve"> </w:t>
      </w:r>
      <w:r>
        <w:rPr>
          <w:rFonts w:ascii="Cambria" w:hAnsi="Cambria"/>
          <w:sz w:val="24"/>
          <w:szCs w:val="24"/>
          <w:lang w:val="es-ES"/>
        </w:rPr>
        <w:t>1740,</w:t>
      </w:r>
      <w:r w:rsidR="000014F6">
        <w:rPr>
          <w:rFonts w:ascii="Cambria" w:hAnsi="Cambria"/>
          <w:sz w:val="24"/>
          <w:szCs w:val="24"/>
          <w:lang w:val="es-ES"/>
        </w:rPr>
        <w:t xml:space="preserve"> </w:t>
      </w:r>
      <w:r>
        <w:rPr>
          <w:rFonts w:ascii="Cambria" w:hAnsi="Cambria"/>
          <w:sz w:val="24"/>
          <w:szCs w:val="24"/>
          <w:lang w:val="es-ES"/>
        </w:rPr>
        <w:t>1741,</w:t>
      </w:r>
      <w:r w:rsidR="000014F6">
        <w:rPr>
          <w:rFonts w:ascii="Cambria" w:hAnsi="Cambria"/>
          <w:sz w:val="24"/>
          <w:szCs w:val="24"/>
          <w:lang w:val="es-ES"/>
        </w:rPr>
        <w:t xml:space="preserve"> </w:t>
      </w:r>
      <w:r>
        <w:rPr>
          <w:rFonts w:ascii="Cambria" w:hAnsi="Cambria"/>
          <w:sz w:val="24"/>
          <w:szCs w:val="24"/>
          <w:lang w:val="es-ES"/>
        </w:rPr>
        <w:t>1745,</w:t>
      </w:r>
      <w:r w:rsidR="000014F6">
        <w:rPr>
          <w:rFonts w:ascii="Cambria" w:hAnsi="Cambria"/>
          <w:sz w:val="24"/>
          <w:szCs w:val="24"/>
          <w:lang w:val="es-ES"/>
        </w:rPr>
        <w:t xml:space="preserve"> </w:t>
      </w:r>
      <w:r>
        <w:rPr>
          <w:rFonts w:ascii="Cambria" w:hAnsi="Cambria"/>
          <w:sz w:val="24"/>
          <w:szCs w:val="24"/>
          <w:lang w:val="es-ES"/>
        </w:rPr>
        <w:t>1746, 1728, 1733 inc.</w:t>
      </w:r>
      <w:r w:rsidR="000014F6">
        <w:rPr>
          <w:rFonts w:ascii="Cambria" w:hAnsi="Cambria"/>
          <w:sz w:val="24"/>
          <w:szCs w:val="24"/>
          <w:lang w:val="es-ES"/>
        </w:rPr>
        <w:t xml:space="preserve"> </w:t>
      </w:r>
      <w:r>
        <w:rPr>
          <w:rFonts w:ascii="Cambria" w:hAnsi="Cambria"/>
          <w:sz w:val="24"/>
          <w:szCs w:val="24"/>
          <w:lang w:val="es-ES"/>
        </w:rPr>
        <w:t>c)</w:t>
      </w:r>
      <w:r w:rsidR="000014F6">
        <w:rPr>
          <w:rFonts w:ascii="Cambria" w:hAnsi="Cambria"/>
          <w:sz w:val="24"/>
          <w:szCs w:val="24"/>
          <w:lang w:val="es-ES"/>
        </w:rPr>
        <w:t xml:space="preserve"> y e</w:t>
      </w:r>
      <w:r>
        <w:rPr>
          <w:rFonts w:ascii="Cambria" w:hAnsi="Cambria"/>
          <w:sz w:val="24"/>
          <w:szCs w:val="24"/>
          <w:lang w:val="es-ES"/>
        </w:rPr>
        <w:t>n especial art</w:t>
      </w:r>
      <w:r w:rsidR="000014F6">
        <w:rPr>
          <w:rFonts w:ascii="Cambria" w:hAnsi="Cambria"/>
          <w:sz w:val="24"/>
          <w:szCs w:val="24"/>
          <w:lang w:val="es-ES"/>
        </w:rPr>
        <w:t xml:space="preserve">. </w:t>
      </w:r>
      <w:r>
        <w:rPr>
          <w:rFonts w:ascii="Cambria" w:hAnsi="Cambria"/>
          <w:sz w:val="24"/>
          <w:szCs w:val="24"/>
          <w:lang w:val="es-ES"/>
        </w:rPr>
        <w:t>1747 CCCN). Es decir que el tipo de interés previsto en los arts</w:t>
      </w:r>
      <w:r w:rsidR="000014F6">
        <w:rPr>
          <w:rFonts w:ascii="Cambria" w:hAnsi="Cambria"/>
          <w:sz w:val="24"/>
          <w:szCs w:val="24"/>
          <w:lang w:val="es-ES"/>
        </w:rPr>
        <w:t>.</w:t>
      </w:r>
      <w:r>
        <w:rPr>
          <w:rFonts w:ascii="Cambria" w:hAnsi="Cambria"/>
          <w:sz w:val="24"/>
          <w:szCs w:val="24"/>
          <w:lang w:val="es-ES"/>
        </w:rPr>
        <w:t xml:space="preserve"> 768 y 769 constituye el piso reparatorio, inexistiendo consecuentemente un sistema especial de responsabilidad civil por incumplimiento de obligaciones en dinero. El principio rector de integralidad reparatoria (art</w:t>
      </w:r>
      <w:r w:rsidR="000014F6">
        <w:rPr>
          <w:rFonts w:ascii="Cambria" w:hAnsi="Cambria"/>
          <w:sz w:val="24"/>
          <w:szCs w:val="24"/>
          <w:lang w:val="es-ES"/>
        </w:rPr>
        <w:t>.</w:t>
      </w:r>
      <w:r>
        <w:rPr>
          <w:rFonts w:ascii="Cambria" w:hAnsi="Cambria"/>
          <w:sz w:val="24"/>
          <w:szCs w:val="24"/>
          <w:lang w:val="es-ES"/>
        </w:rPr>
        <w:t xml:space="preserve"> 1740 CCCN) impone al órgano judicial el deber de reconocer, como daño adicional al margen de la prestación, la incidencia que ha tenido en el crédito dinerario la desvalorización monetaria desde la fecha del acaecimiento del ilícito civil hasta la del efectivo pago. </w:t>
      </w:r>
    </w:p>
    <w:p w14:paraId="44A9CF51" w14:textId="0C33E413" w:rsidR="00F81239" w:rsidRDefault="00F81239" w:rsidP="00F81239">
      <w:pPr>
        <w:spacing w:line="360" w:lineRule="auto"/>
        <w:jc w:val="both"/>
      </w:pPr>
      <w:r>
        <w:rPr>
          <w:rFonts w:ascii="Cambria" w:hAnsi="Cambria"/>
          <w:sz w:val="24"/>
          <w:szCs w:val="24"/>
          <w:lang w:val="es-ES"/>
        </w:rPr>
        <w:t>d) Alternativamente por aplicación de las reglas del anatocismo, consagrado en los incisos b) y c) del art</w:t>
      </w:r>
      <w:r w:rsidR="000014F6">
        <w:rPr>
          <w:rFonts w:ascii="Cambria" w:hAnsi="Cambria"/>
          <w:sz w:val="24"/>
          <w:szCs w:val="24"/>
          <w:lang w:val="es-ES"/>
        </w:rPr>
        <w:t>.</w:t>
      </w:r>
      <w:r>
        <w:rPr>
          <w:rFonts w:ascii="Cambria" w:hAnsi="Cambria"/>
          <w:sz w:val="24"/>
          <w:szCs w:val="24"/>
          <w:lang w:val="es-ES"/>
        </w:rPr>
        <w:t xml:space="preserve"> 770 del CCCN. </w:t>
      </w:r>
    </w:p>
    <w:p w14:paraId="4183276C" w14:textId="77777777" w:rsidR="00F81239" w:rsidRDefault="00F81239" w:rsidP="00F81239">
      <w:pPr>
        <w:spacing w:line="360" w:lineRule="auto"/>
        <w:jc w:val="both"/>
      </w:pPr>
      <w:r>
        <w:rPr>
          <w:rFonts w:ascii="Cambria" w:hAnsi="Cambria"/>
          <w:sz w:val="24"/>
          <w:szCs w:val="24"/>
          <w:lang w:val="es-ES"/>
        </w:rPr>
        <w:t> </w:t>
      </w:r>
    </w:p>
    <w:p w14:paraId="5874C3DF" w14:textId="77777777" w:rsidR="007131E0" w:rsidRDefault="00F81239" w:rsidP="00F81239">
      <w:pPr>
        <w:spacing w:line="360" w:lineRule="auto"/>
        <w:jc w:val="both"/>
        <w:rPr>
          <w:rFonts w:ascii="Cambria" w:hAnsi="Cambria"/>
          <w:sz w:val="24"/>
          <w:szCs w:val="24"/>
          <w:lang w:val="es-ES"/>
        </w:rPr>
      </w:pPr>
      <w:r w:rsidRPr="00F81239">
        <w:rPr>
          <w:rFonts w:ascii="Cambria" w:hAnsi="Cambria"/>
          <w:sz w:val="24"/>
          <w:szCs w:val="24"/>
          <w:lang w:val="es-ES"/>
        </w:rPr>
        <w:t>6) Toda obligación de reparar un daño</w:t>
      </w:r>
      <w:r w:rsidR="000014F6">
        <w:rPr>
          <w:rFonts w:ascii="Cambria" w:hAnsi="Cambria"/>
          <w:sz w:val="24"/>
          <w:szCs w:val="24"/>
          <w:lang w:val="es-ES"/>
        </w:rPr>
        <w:t xml:space="preserve"> constituye en su esencia una </w:t>
      </w:r>
      <w:r w:rsidRPr="00F81239">
        <w:rPr>
          <w:rFonts w:ascii="Cambria" w:hAnsi="Cambria"/>
          <w:sz w:val="24"/>
          <w:szCs w:val="24"/>
          <w:lang w:val="es-ES"/>
        </w:rPr>
        <w:t xml:space="preserve">deuda de valor por no estar expresado el objeto de la obligación en dinero al suceder la causa que genera </w:t>
      </w:r>
      <w:r w:rsidR="000014F6">
        <w:rPr>
          <w:rFonts w:ascii="Cambria" w:hAnsi="Cambria"/>
          <w:sz w:val="24"/>
          <w:szCs w:val="24"/>
          <w:lang w:val="es-ES"/>
        </w:rPr>
        <w:t xml:space="preserve">aquella </w:t>
      </w:r>
      <w:r w:rsidRPr="00F81239">
        <w:rPr>
          <w:rFonts w:ascii="Cambria" w:hAnsi="Cambria"/>
          <w:sz w:val="24"/>
          <w:szCs w:val="24"/>
          <w:lang w:val="es-ES"/>
        </w:rPr>
        <w:t>obligación re</w:t>
      </w:r>
      <w:r w:rsidR="000014F6">
        <w:rPr>
          <w:rFonts w:ascii="Cambria" w:hAnsi="Cambria"/>
          <w:sz w:val="24"/>
          <w:szCs w:val="24"/>
          <w:lang w:val="es-ES"/>
        </w:rPr>
        <w:t>sarcitoria</w:t>
      </w:r>
      <w:r w:rsidRPr="00F81239">
        <w:rPr>
          <w:rFonts w:ascii="Cambria" w:hAnsi="Cambria"/>
          <w:sz w:val="24"/>
          <w:szCs w:val="24"/>
          <w:lang w:val="es-ES"/>
        </w:rPr>
        <w:t xml:space="preserve">.  Por ende, </w:t>
      </w:r>
      <w:r w:rsidR="000014F6">
        <w:rPr>
          <w:rFonts w:ascii="Cambria" w:hAnsi="Cambria"/>
          <w:sz w:val="24"/>
          <w:szCs w:val="24"/>
          <w:lang w:val="es-ES"/>
        </w:rPr>
        <w:t xml:space="preserve">para respetar su naturaleza el daño debe indemnizarse </w:t>
      </w:r>
      <w:r w:rsidRPr="00F81239">
        <w:rPr>
          <w:rFonts w:ascii="Cambria" w:hAnsi="Cambria"/>
          <w:sz w:val="24"/>
          <w:szCs w:val="24"/>
          <w:lang w:val="es-ES"/>
        </w:rPr>
        <w:t xml:space="preserve">a valores actuales al momento del cumplimiento en base a </w:t>
      </w:r>
      <w:r w:rsidRPr="00F81239">
        <w:rPr>
          <w:rFonts w:ascii="Cambria" w:hAnsi="Cambria"/>
          <w:sz w:val="24"/>
          <w:szCs w:val="24"/>
          <w:lang w:val="es-ES"/>
        </w:rPr>
        <w:lastRenderedPageBreak/>
        <w:t>algún mecanismo que mantenga incólume el valor adeudado</w:t>
      </w:r>
      <w:r w:rsidR="000014F6">
        <w:rPr>
          <w:rFonts w:ascii="Cambria" w:hAnsi="Cambria"/>
          <w:sz w:val="24"/>
          <w:szCs w:val="24"/>
          <w:lang w:val="es-ES"/>
        </w:rPr>
        <w:t>, con los intereses correspondientes que corren indefectiblemente desde que se produjo cada perjuicio objeto de reparación</w:t>
      </w:r>
      <w:r w:rsidR="007131E0">
        <w:rPr>
          <w:rFonts w:ascii="Cambria" w:hAnsi="Cambria"/>
          <w:sz w:val="24"/>
          <w:szCs w:val="24"/>
          <w:lang w:val="es-ES"/>
        </w:rPr>
        <w:t>.</w:t>
      </w:r>
    </w:p>
    <w:p w14:paraId="22BED72B" w14:textId="77777777" w:rsidR="00F81239" w:rsidRPr="007C5EFB" w:rsidRDefault="00F81239" w:rsidP="00F81239">
      <w:pPr>
        <w:spacing w:line="360" w:lineRule="auto"/>
        <w:jc w:val="both"/>
        <w:rPr>
          <w:rFonts w:ascii="Cambria" w:hAnsi="Cambria"/>
          <w:sz w:val="24"/>
          <w:szCs w:val="24"/>
        </w:rPr>
      </w:pPr>
      <w:r>
        <w:rPr>
          <w:rFonts w:ascii="Cambria" w:hAnsi="Cambria"/>
          <w:sz w:val="24"/>
          <w:szCs w:val="24"/>
          <w:lang w:val="es-ES"/>
        </w:rPr>
        <w:t> </w:t>
      </w:r>
    </w:p>
    <w:p w14:paraId="71F920E7" w14:textId="3D40D367" w:rsidR="00A93BC7" w:rsidRPr="000028CE" w:rsidRDefault="00F81239" w:rsidP="007131E0">
      <w:pPr>
        <w:spacing w:line="360" w:lineRule="auto"/>
        <w:jc w:val="both"/>
        <w:rPr>
          <w:rFonts w:ascii="Cambria" w:hAnsi="Cambria"/>
          <w:sz w:val="24"/>
          <w:szCs w:val="24"/>
          <w:lang w:val="es-ES"/>
        </w:rPr>
      </w:pPr>
      <w:r w:rsidRPr="007C5EFB">
        <w:rPr>
          <w:rFonts w:ascii="Cambria" w:hAnsi="Cambria"/>
          <w:sz w:val="24"/>
          <w:szCs w:val="24"/>
          <w:lang w:val="es-ES"/>
        </w:rPr>
        <w:t xml:space="preserve">7) La obligación de reparar el daño derivado de accidentes </w:t>
      </w:r>
      <w:r w:rsidR="007131E0">
        <w:rPr>
          <w:rFonts w:ascii="Cambria" w:hAnsi="Cambria"/>
          <w:sz w:val="24"/>
          <w:szCs w:val="24"/>
          <w:lang w:val="es-ES"/>
        </w:rPr>
        <w:t xml:space="preserve">y enfermedades laborales responde ontológicamente a una deuda de valor. Por ello, ya sea en las acciones comunes o en las tarifadas, el daño debe indemnizarse a valores actuales para que efectivamente exista reparación.  Reconocer en </w:t>
      </w:r>
      <w:r w:rsidR="000028CE" w:rsidRPr="007C5EFB">
        <w:rPr>
          <w:rFonts w:ascii="Cambria" w:hAnsi="Cambria"/>
          <w:sz w:val="24"/>
          <w:szCs w:val="24"/>
        </w:rPr>
        <w:t xml:space="preserve">períodos inflacionarios un resarcimiento </w:t>
      </w:r>
      <w:r w:rsidR="007131E0">
        <w:rPr>
          <w:rFonts w:ascii="Cambria" w:hAnsi="Cambria"/>
          <w:sz w:val="24"/>
          <w:szCs w:val="24"/>
        </w:rPr>
        <w:t>atado a</w:t>
      </w:r>
      <w:r w:rsidR="000028CE" w:rsidRPr="007C5EFB">
        <w:rPr>
          <w:rFonts w:ascii="Cambria" w:hAnsi="Cambria"/>
          <w:sz w:val="24"/>
          <w:szCs w:val="24"/>
        </w:rPr>
        <w:t xml:space="preserve"> importes nominales históricos</w:t>
      </w:r>
      <w:r w:rsidR="007131E0">
        <w:rPr>
          <w:rFonts w:ascii="Cambria" w:hAnsi="Cambria"/>
          <w:sz w:val="24"/>
          <w:szCs w:val="24"/>
        </w:rPr>
        <w:t xml:space="preserve">, </w:t>
      </w:r>
      <w:r w:rsidR="000028CE" w:rsidRPr="007C5EFB">
        <w:rPr>
          <w:rFonts w:ascii="Cambria" w:hAnsi="Cambria"/>
          <w:sz w:val="24"/>
          <w:szCs w:val="24"/>
        </w:rPr>
        <w:t>cuya valía real se ve afecta</w:t>
      </w:r>
      <w:r w:rsidR="007131E0">
        <w:rPr>
          <w:rFonts w:ascii="Cambria" w:hAnsi="Cambria"/>
          <w:sz w:val="24"/>
          <w:szCs w:val="24"/>
        </w:rPr>
        <w:t>da por la depreciación</w:t>
      </w:r>
      <w:r w:rsidR="000028CE" w:rsidRPr="007C5EFB">
        <w:rPr>
          <w:rFonts w:ascii="Cambria" w:hAnsi="Cambria"/>
          <w:sz w:val="24"/>
          <w:szCs w:val="24"/>
        </w:rPr>
        <w:t xml:space="preserve">, contradice palmariamente </w:t>
      </w:r>
      <w:r w:rsidR="000028CE">
        <w:rPr>
          <w:rFonts w:ascii="Cambria" w:hAnsi="Cambria"/>
          <w:sz w:val="24"/>
          <w:szCs w:val="24"/>
        </w:rPr>
        <w:t>el valor supremo de Justicia</w:t>
      </w:r>
      <w:r w:rsidR="007131E0">
        <w:rPr>
          <w:rFonts w:ascii="Cambria" w:hAnsi="Cambria"/>
          <w:sz w:val="24"/>
          <w:szCs w:val="24"/>
        </w:rPr>
        <w:t xml:space="preserve"> que es obligación respetar</w:t>
      </w:r>
      <w:r w:rsidR="000028CE">
        <w:rPr>
          <w:rFonts w:ascii="Cambria" w:hAnsi="Cambria"/>
          <w:sz w:val="24"/>
          <w:szCs w:val="24"/>
        </w:rPr>
        <w:t>.</w:t>
      </w:r>
      <w:r w:rsidR="007C5EFB" w:rsidRPr="007C5EFB">
        <w:rPr>
          <w:rFonts w:ascii="Cambria" w:hAnsi="Cambria"/>
          <w:sz w:val="24"/>
          <w:szCs w:val="24"/>
        </w:rPr>
        <w:t xml:space="preserve"> </w:t>
      </w:r>
    </w:p>
    <w:sectPr w:rsidR="00A93BC7" w:rsidRPr="000028CE">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27202C" w14:textId="77777777" w:rsidR="003C7E2E" w:rsidRDefault="003C7E2E" w:rsidP="002F51F2">
      <w:r>
        <w:separator/>
      </w:r>
    </w:p>
  </w:endnote>
  <w:endnote w:type="continuationSeparator" w:id="0">
    <w:p w14:paraId="4E863DEA" w14:textId="77777777" w:rsidR="003C7E2E" w:rsidRDefault="003C7E2E" w:rsidP="002F5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9501822"/>
      <w:docPartObj>
        <w:docPartGallery w:val="Page Numbers (Bottom of Page)"/>
        <w:docPartUnique/>
      </w:docPartObj>
    </w:sdtPr>
    <w:sdtEndPr/>
    <w:sdtContent>
      <w:p w14:paraId="3C1DCCDF" w14:textId="174E9A10" w:rsidR="002F51F2" w:rsidRDefault="002F51F2">
        <w:pPr>
          <w:pStyle w:val="Piedepgina"/>
          <w:jc w:val="right"/>
        </w:pPr>
        <w:r>
          <w:fldChar w:fldCharType="begin"/>
        </w:r>
        <w:r>
          <w:instrText>PAGE   \* MERGEFORMAT</w:instrText>
        </w:r>
        <w:r>
          <w:fldChar w:fldCharType="separate"/>
        </w:r>
        <w:r w:rsidR="00137640" w:rsidRPr="00137640">
          <w:rPr>
            <w:noProof/>
            <w:lang w:val="es-ES"/>
          </w:rPr>
          <w:t>2</w:t>
        </w:r>
        <w:r>
          <w:fldChar w:fldCharType="end"/>
        </w:r>
      </w:p>
    </w:sdtContent>
  </w:sdt>
  <w:p w14:paraId="2980D762" w14:textId="77777777" w:rsidR="002F51F2" w:rsidRDefault="002F51F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BFFF70" w14:textId="77777777" w:rsidR="003C7E2E" w:rsidRDefault="003C7E2E" w:rsidP="002F51F2">
      <w:r>
        <w:separator/>
      </w:r>
    </w:p>
  </w:footnote>
  <w:footnote w:type="continuationSeparator" w:id="0">
    <w:p w14:paraId="306D87A9" w14:textId="77777777" w:rsidR="003C7E2E" w:rsidRDefault="003C7E2E" w:rsidP="002F51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239"/>
    <w:rsid w:val="000014F6"/>
    <w:rsid w:val="000028CE"/>
    <w:rsid w:val="00137640"/>
    <w:rsid w:val="002F51F2"/>
    <w:rsid w:val="003C7E2E"/>
    <w:rsid w:val="004309F8"/>
    <w:rsid w:val="007131E0"/>
    <w:rsid w:val="007C5EFB"/>
    <w:rsid w:val="008D0230"/>
    <w:rsid w:val="00A93BC7"/>
    <w:rsid w:val="00B05C47"/>
    <w:rsid w:val="00DE5EAE"/>
    <w:rsid w:val="00E16CD8"/>
    <w:rsid w:val="00E20B75"/>
    <w:rsid w:val="00F81239"/>
    <w:rsid w:val="00FE21E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B8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239"/>
    <w:pPr>
      <w:spacing w:after="0" w:line="240" w:lineRule="auto"/>
    </w:pPr>
    <w:rPr>
      <w:rFonts w:ascii="Calibri" w:hAnsi="Calibri" w:cs="Calibri"/>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81239"/>
    <w:pPr>
      <w:spacing w:before="100" w:beforeAutospacing="1" w:after="100" w:afterAutospacing="1"/>
    </w:pPr>
  </w:style>
  <w:style w:type="paragraph" w:styleId="Encabezado">
    <w:name w:val="header"/>
    <w:basedOn w:val="Normal"/>
    <w:link w:val="EncabezadoCar"/>
    <w:uiPriority w:val="99"/>
    <w:unhideWhenUsed/>
    <w:rsid w:val="002F51F2"/>
    <w:pPr>
      <w:tabs>
        <w:tab w:val="center" w:pos="4252"/>
        <w:tab w:val="right" w:pos="8504"/>
      </w:tabs>
    </w:pPr>
  </w:style>
  <w:style w:type="character" w:customStyle="1" w:styleId="EncabezadoCar">
    <w:name w:val="Encabezado Car"/>
    <w:basedOn w:val="Fuentedeprrafopredeter"/>
    <w:link w:val="Encabezado"/>
    <w:uiPriority w:val="99"/>
    <w:rsid w:val="002F51F2"/>
    <w:rPr>
      <w:rFonts w:ascii="Calibri" w:hAnsi="Calibri" w:cs="Calibri"/>
      <w:lang w:eastAsia="es-AR"/>
    </w:rPr>
  </w:style>
  <w:style w:type="paragraph" w:styleId="Piedepgina">
    <w:name w:val="footer"/>
    <w:basedOn w:val="Normal"/>
    <w:link w:val="PiedepginaCar"/>
    <w:uiPriority w:val="99"/>
    <w:unhideWhenUsed/>
    <w:rsid w:val="002F51F2"/>
    <w:pPr>
      <w:tabs>
        <w:tab w:val="center" w:pos="4252"/>
        <w:tab w:val="right" w:pos="8504"/>
      </w:tabs>
    </w:pPr>
  </w:style>
  <w:style w:type="character" w:customStyle="1" w:styleId="PiedepginaCar">
    <w:name w:val="Pie de página Car"/>
    <w:basedOn w:val="Fuentedeprrafopredeter"/>
    <w:link w:val="Piedepgina"/>
    <w:uiPriority w:val="99"/>
    <w:rsid w:val="002F51F2"/>
    <w:rPr>
      <w:rFonts w:ascii="Calibri" w:hAnsi="Calibri" w:cs="Calibri"/>
      <w:lang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239"/>
    <w:pPr>
      <w:spacing w:after="0" w:line="240" w:lineRule="auto"/>
    </w:pPr>
    <w:rPr>
      <w:rFonts w:ascii="Calibri" w:hAnsi="Calibri" w:cs="Calibri"/>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81239"/>
    <w:pPr>
      <w:spacing w:before="100" w:beforeAutospacing="1" w:after="100" w:afterAutospacing="1"/>
    </w:pPr>
  </w:style>
  <w:style w:type="paragraph" w:styleId="Encabezado">
    <w:name w:val="header"/>
    <w:basedOn w:val="Normal"/>
    <w:link w:val="EncabezadoCar"/>
    <w:uiPriority w:val="99"/>
    <w:unhideWhenUsed/>
    <w:rsid w:val="002F51F2"/>
    <w:pPr>
      <w:tabs>
        <w:tab w:val="center" w:pos="4252"/>
        <w:tab w:val="right" w:pos="8504"/>
      </w:tabs>
    </w:pPr>
  </w:style>
  <w:style w:type="character" w:customStyle="1" w:styleId="EncabezadoCar">
    <w:name w:val="Encabezado Car"/>
    <w:basedOn w:val="Fuentedeprrafopredeter"/>
    <w:link w:val="Encabezado"/>
    <w:uiPriority w:val="99"/>
    <w:rsid w:val="002F51F2"/>
    <w:rPr>
      <w:rFonts w:ascii="Calibri" w:hAnsi="Calibri" w:cs="Calibri"/>
      <w:lang w:eastAsia="es-AR"/>
    </w:rPr>
  </w:style>
  <w:style w:type="paragraph" w:styleId="Piedepgina">
    <w:name w:val="footer"/>
    <w:basedOn w:val="Normal"/>
    <w:link w:val="PiedepginaCar"/>
    <w:uiPriority w:val="99"/>
    <w:unhideWhenUsed/>
    <w:rsid w:val="002F51F2"/>
    <w:pPr>
      <w:tabs>
        <w:tab w:val="center" w:pos="4252"/>
        <w:tab w:val="right" w:pos="8504"/>
      </w:tabs>
    </w:pPr>
  </w:style>
  <w:style w:type="character" w:customStyle="1" w:styleId="PiedepginaCar">
    <w:name w:val="Pie de página Car"/>
    <w:basedOn w:val="Fuentedeprrafopredeter"/>
    <w:link w:val="Piedepgina"/>
    <w:uiPriority w:val="99"/>
    <w:rsid w:val="002F51F2"/>
    <w:rPr>
      <w:rFonts w:ascii="Calibri" w:hAnsi="Calibri" w:cs="Calibri"/>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885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781</Words>
  <Characters>4296</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Santiago Andres Bertamoni</dc:creator>
  <cp:lastModifiedBy>usuario</cp:lastModifiedBy>
  <cp:revision>2</cp:revision>
  <dcterms:created xsi:type="dcterms:W3CDTF">2022-12-20T12:34:00Z</dcterms:created>
  <dcterms:modified xsi:type="dcterms:W3CDTF">2022-12-20T12:34:00Z</dcterms:modified>
</cp:coreProperties>
</file>